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D94AD" w14:textId="67FDC7DF" w:rsidR="002A7C88" w:rsidRPr="0052548E" w:rsidRDefault="002A7C88" w:rsidP="002A7C88">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#99</w:t>
      </w:r>
      <w:r>
        <w:rPr>
          <w:rFonts w:cs="Arial"/>
          <w:b/>
          <w:bCs/>
          <w:sz w:val="28"/>
        </w:rPr>
        <w:tab/>
      </w:r>
      <w:r>
        <w:rPr>
          <w:rFonts w:cs="Arial"/>
          <w:b/>
          <w:bCs/>
          <w:sz w:val="28"/>
        </w:rPr>
        <w:tab/>
      </w:r>
      <w:r>
        <w:rPr>
          <w:rFonts w:cs="Arial"/>
          <w:b/>
          <w:bCs/>
          <w:sz w:val="28"/>
        </w:rPr>
        <w:tab/>
      </w:r>
      <w:r w:rsidR="000B03A7" w:rsidRPr="000B03A7">
        <w:rPr>
          <w:rFonts w:cs="Arial"/>
          <w:b/>
          <w:bCs/>
          <w:sz w:val="28"/>
        </w:rPr>
        <w:t>R1-19128</w:t>
      </w:r>
      <w:r w:rsidR="0047646A">
        <w:rPr>
          <w:rFonts w:cs="Arial"/>
          <w:b/>
          <w:bCs/>
          <w:sz w:val="28"/>
        </w:rPr>
        <w:t>42</w:t>
      </w:r>
      <w:bookmarkStart w:id="0" w:name="_GoBack"/>
      <w:bookmarkEnd w:id="0"/>
    </w:p>
    <w:p w14:paraId="687D7029" w14:textId="77777777" w:rsidR="002A7C88" w:rsidRPr="009513AC" w:rsidRDefault="002A7C88" w:rsidP="002A7C88">
      <w:pPr>
        <w:tabs>
          <w:tab w:val="center" w:pos="4536"/>
          <w:tab w:val="right" w:pos="9072"/>
        </w:tabs>
        <w:rPr>
          <w:rFonts w:eastAsia="MS Mincho" w:cs="Arial"/>
          <w:b/>
          <w:bCs/>
          <w:sz w:val="28"/>
          <w:lang w:eastAsia="ja-JP"/>
        </w:rPr>
      </w:pPr>
      <w:r>
        <w:rPr>
          <w:rFonts w:eastAsia="MS Mincho" w:cs="Arial"/>
          <w:b/>
          <w:bCs/>
          <w:sz w:val="28"/>
          <w:lang w:eastAsia="ja-JP"/>
        </w:rPr>
        <w:t>Reno, USA, November 18</w:t>
      </w:r>
      <w:r w:rsidRPr="00896FDE">
        <w:rPr>
          <w:rFonts w:eastAsia="MS Mincho" w:cs="Arial"/>
          <w:b/>
          <w:bCs/>
          <w:sz w:val="28"/>
          <w:vertAlign w:val="superscript"/>
          <w:lang w:eastAsia="ja-JP"/>
        </w:rPr>
        <w:t>th</w:t>
      </w:r>
      <w:r>
        <w:rPr>
          <w:rFonts w:eastAsia="MS Mincho" w:cs="Arial"/>
          <w:b/>
          <w:bCs/>
          <w:sz w:val="28"/>
          <w:lang w:eastAsia="ja-JP"/>
        </w:rPr>
        <w:t xml:space="preserve"> – 22</w:t>
      </w:r>
      <w:r w:rsidRPr="00896FDE">
        <w:rPr>
          <w:rFonts w:eastAsia="MS Mincho" w:cs="Arial"/>
          <w:b/>
          <w:bCs/>
          <w:sz w:val="28"/>
          <w:vertAlign w:val="superscript"/>
          <w:lang w:eastAsia="ja-JP"/>
        </w:rPr>
        <w:t>nd</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7B4994B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1E69D7">
        <w:rPr>
          <w:b/>
          <w:sz w:val="24"/>
          <w:szCs w:val="24"/>
        </w:rPr>
        <w:t>7.2.4.</w:t>
      </w:r>
      <w:r w:rsidR="00225C2A">
        <w:rPr>
          <w:b/>
          <w:sz w:val="24"/>
          <w:szCs w:val="24"/>
        </w:rPr>
        <w:t>5</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FF2F64F"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213AD" w:rsidRPr="00F213AD">
        <w:rPr>
          <w:b/>
          <w:sz w:val="24"/>
          <w:szCs w:val="24"/>
        </w:rPr>
        <w:t>Physical layer procedures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0378C5B"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further design of</w:t>
      </w:r>
      <w:r>
        <w:rPr>
          <w:rFonts w:ascii="Calibri" w:eastAsiaTheme="minorEastAsia" w:hAnsi="Calibri"/>
          <w:lang w:eastAsia="zh-CN"/>
        </w:rPr>
        <w:t xml:space="preserve"> </w:t>
      </w:r>
      <w:r w:rsidR="00074756">
        <w:rPr>
          <w:rFonts w:ascii="Calibri" w:eastAsiaTheme="minorEastAsia" w:hAnsi="Calibri"/>
          <w:lang w:eastAsia="zh-CN"/>
        </w:rPr>
        <w:t xml:space="preserve">NR </w:t>
      </w:r>
      <w:r>
        <w:rPr>
          <w:rFonts w:ascii="Calibri" w:eastAsiaTheme="minorEastAsia" w:hAnsi="Calibri"/>
          <w:lang w:eastAsia="zh-CN"/>
        </w:rPr>
        <w:t xml:space="preserve">sidelink. </w:t>
      </w:r>
    </w:p>
    <w:p w14:paraId="46C2859F" w14:textId="77777777" w:rsidR="00663784" w:rsidRDefault="00663784" w:rsidP="00A97B5A">
      <w:pPr>
        <w:pStyle w:val="maintext"/>
        <w:ind w:firstLineChars="0" w:firstLine="0"/>
        <w:rPr>
          <w:rFonts w:ascii="Calibri" w:hAnsi="Calibri"/>
          <w:b/>
          <w:lang w:val="en-US"/>
        </w:rPr>
      </w:pPr>
    </w:p>
    <w:p w14:paraId="2230BED9" w14:textId="0062926D" w:rsidR="00FF550B" w:rsidRPr="0062355D" w:rsidRDefault="00090038" w:rsidP="00FF550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Enhance OLLA </w:t>
      </w:r>
      <w:r w:rsidR="0015278F">
        <w:rPr>
          <w:rFonts w:eastAsia="SimSun"/>
          <w:b w:val="0"/>
          <w:sz w:val="36"/>
          <w:lang w:val="en-GB"/>
        </w:rPr>
        <w:t>to</w:t>
      </w:r>
      <w:r>
        <w:rPr>
          <w:rFonts w:eastAsia="SimSun"/>
          <w:b w:val="0"/>
          <w:sz w:val="36"/>
          <w:lang w:val="en-GB"/>
        </w:rPr>
        <w:t xml:space="preserve"> reduce CQI report</w:t>
      </w:r>
    </w:p>
    <w:p w14:paraId="0AAAE291" w14:textId="0CCE8FD5" w:rsidR="001C0FDF" w:rsidRDefault="001C0FDF" w:rsidP="00912D45">
      <w:pPr>
        <w:pStyle w:val="maintext"/>
        <w:ind w:firstLineChars="0" w:firstLine="0"/>
        <w:jc w:val="left"/>
        <w:rPr>
          <w:rFonts w:ascii="Calibri" w:hAnsi="Calibri"/>
        </w:rPr>
      </w:pPr>
      <w:r>
        <w:rPr>
          <w:rFonts w:ascii="Calibri" w:hAnsi="Calibri"/>
        </w:rPr>
        <w:t xml:space="preserve">Typical link adaption includes two schemes, </w:t>
      </w:r>
      <w:r w:rsidR="00264778">
        <w:rPr>
          <w:rFonts w:ascii="Calibri" w:hAnsi="Calibri"/>
        </w:rPr>
        <w:t>i</w:t>
      </w:r>
      <w:r>
        <w:rPr>
          <w:rFonts w:ascii="Calibri" w:hAnsi="Calibri"/>
        </w:rPr>
        <w:t>n</w:t>
      </w:r>
      <w:r w:rsidR="00264778">
        <w:rPr>
          <w:rFonts w:ascii="Calibri" w:hAnsi="Calibri"/>
        </w:rPr>
        <w:t>n</w:t>
      </w:r>
      <w:r>
        <w:rPr>
          <w:rFonts w:ascii="Calibri" w:hAnsi="Calibri"/>
        </w:rPr>
        <w:t>er loop and outer loop link adaptation</w:t>
      </w:r>
      <w:r w:rsidR="001E0A29">
        <w:rPr>
          <w:rFonts w:ascii="Calibri" w:hAnsi="Calibri"/>
        </w:rPr>
        <w:t>:</w:t>
      </w:r>
    </w:p>
    <w:p w14:paraId="06ED498A" w14:textId="25D28AD2" w:rsidR="00264778" w:rsidRDefault="001C0FDF" w:rsidP="00264778">
      <w:pPr>
        <w:pStyle w:val="maintext"/>
        <w:ind w:firstLineChars="0" w:firstLine="0"/>
        <w:jc w:val="left"/>
        <w:rPr>
          <w:rFonts w:ascii="Calibri" w:hAnsi="Calibri"/>
        </w:rPr>
      </w:pPr>
      <w:r>
        <w:rPr>
          <w:rFonts w:ascii="Calibri" w:hAnsi="Calibri"/>
        </w:rPr>
        <w:t>ILLA (In</w:t>
      </w:r>
      <w:r w:rsidR="00264778">
        <w:rPr>
          <w:rFonts w:ascii="Calibri" w:hAnsi="Calibri"/>
        </w:rPr>
        <w:t>n</w:t>
      </w:r>
      <w:r>
        <w:rPr>
          <w:rFonts w:ascii="Calibri" w:hAnsi="Calibri"/>
        </w:rPr>
        <w:t xml:space="preserve">er Loop Link Adaption) is </w:t>
      </w:r>
      <w:r w:rsidR="00264778">
        <w:rPr>
          <w:rFonts w:ascii="Calibri" w:hAnsi="Calibri"/>
        </w:rPr>
        <w:t xml:space="preserve">a link adaption scheme which can determine the MCS before the data transmission. It relies on a close loop CSI (RI, PMI, CQI) feedback to select the right MCS. While it provides accurate estimation, it also </w:t>
      </w:r>
      <w:proofErr w:type="gramStart"/>
      <w:r w:rsidR="00264778">
        <w:rPr>
          <w:rFonts w:ascii="Calibri" w:hAnsi="Calibri"/>
        </w:rPr>
        <w:t>have</w:t>
      </w:r>
      <w:proofErr w:type="gramEnd"/>
      <w:r w:rsidR="00264778">
        <w:rPr>
          <w:rFonts w:ascii="Calibri" w:hAnsi="Calibri"/>
        </w:rPr>
        <w:t xml:space="preserve"> certain limitation</w:t>
      </w:r>
      <w:r w:rsidR="005F0194">
        <w:rPr>
          <w:rFonts w:ascii="Calibri" w:hAnsi="Calibri"/>
        </w:rPr>
        <w:t>, especially in sidelink context</w:t>
      </w:r>
      <w:r w:rsidR="00264778">
        <w:rPr>
          <w:rFonts w:ascii="Calibri" w:hAnsi="Calibri"/>
        </w:rPr>
        <w:t>:</w:t>
      </w:r>
    </w:p>
    <w:p w14:paraId="3B2D5B82" w14:textId="17D42A82" w:rsidR="00912D45" w:rsidRDefault="005A6E6A" w:rsidP="00264778">
      <w:pPr>
        <w:pStyle w:val="maintext"/>
        <w:numPr>
          <w:ilvl w:val="0"/>
          <w:numId w:val="25"/>
        </w:numPr>
        <w:ind w:firstLineChars="0"/>
        <w:jc w:val="left"/>
        <w:rPr>
          <w:rFonts w:ascii="Calibri" w:hAnsi="Calibri"/>
        </w:rPr>
      </w:pPr>
      <w:r>
        <w:rPr>
          <w:rFonts w:ascii="Calibri" w:hAnsi="Calibri"/>
        </w:rPr>
        <w:t xml:space="preserve">It requires CSI-RS transmission and reception to estimate the channel, and it includes both signal and interference estimation. However, sidelink resource utilization is sensing based, it’s complicated to coordinate some resources for CSI-RS transmission. </w:t>
      </w:r>
    </w:p>
    <w:p w14:paraId="02A1AB37" w14:textId="49955D46" w:rsidR="005A6E6A" w:rsidRDefault="005A6E6A" w:rsidP="005A6E6A">
      <w:pPr>
        <w:pStyle w:val="maintext"/>
        <w:numPr>
          <w:ilvl w:val="0"/>
          <w:numId w:val="25"/>
        </w:numPr>
        <w:ind w:firstLineChars="0"/>
        <w:jc w:val="left"/>
        <w:rPr>
          <w:rFonts w:ascii="Calibri" w:hAnsi="Calibri"/>
          <w:lang w:val="en-US"/>
        </w:rPr>
      </w:pPr>
      <w:r w:rsidRPr="005A6E6A">
        <w:rPr>
          <w:rFonts w:ascii="Calibri" w:hAnsi="Calibri"/>
          <w:lang w:val="en-US"/>
        </w:rPr>
        <w:t>It require</w:t>
      </w:r>
      <w:r>
        <w:rPr>
          <w:rFonts w:ascii="Calibri" w:hAnsi="Calibri"/>
          <w:lang w:val="en-US"/>
        </w:rPr>
        <w:t xml:space="preserve">s CQI report with small latency (before the channel or interference condition changed). </w:t>
      </w:r>
      <w:r w:rsidR="00A13798">
        <w:rPr>
          <w:rFonts w:ascii="Calibri" w:hAnsi="Calibri"/>
          <w:lang w:val="en-US"/>
        </w:rPr>
        <w:t>It may require</w:t>
      </w:r>
      <w:r>
        <w:rPr>
          <w:rFonts w:ascii="Calibri" w:hAnsi="Calibri"/>
          <w:lang w:val="en-US"/>
        </w:rPr>
        <w:t xml:space="preserve"> a feedback channel between receiver and transmitter. Again, it’s rather complicated to coordinate resource for such feedback channel. </w:t>
      </w:r>
    </w:p>
    <w:p w14:paraId="6F9A5428" w14:textId="50C2C0DC" w:rsidR="001C0FDF" w:rsidRDefault="001C0FDF" w:rsidP="005A6E6A">
      <w:pPr>
        <w:pStyle w:val="maintext"/>
        <w:ind w:firstLineChars="0" w:firstLine="0"/>
        <w:jc w:val="left"/>
        <w:rPr>
          <w:rFonts w:ascii="Calibri" w:hAnsi="Calibri"/>
          <w:lang w:val="en-US"/>
        </w:rPr>
      </w:pPr>
      <w:r>
        <w:rPr>
          <w:rFonts w:ascii="Calibri" w:hAnsi="Calibri"/>
          <w:lang w:val="en-US"/>
        </w:rPr>
        <w:t>OLLA (outer loop link adaption)</w:t>
      </w:r>
      <w:r w:rsidR="00EB2605">
        <w:rPr>
          <w:rFonts w:ascii="Calibri" w:hAnsi="Calibri"/>
          <w:lang w:val="en-US"/>
        </w:rPr>
        <w:t xml:space="preserve"> is a link adaption scheme which can determine the MCS based on historical data transmission. It uses the historical HARQ feedback to adjust the selected MCS. </w:t>
      </w:r>
      <w:r>
        <w:rPr>
          <w:rFonts w:ascii="Calibri" w:hAnsi="Calibri"/>
          <w:lang w:val="en-US"/>
        </w:rPr>
        <w:t xml:space="preserve">It </w:t>
      </w:r>
      <w:r w:rsidR="006A4E7A">
        <w:rPr>
          <w:rFonts w:ascii="Calibri" w:hAnsi="Calibri"/>
          <w:lang w:val="en-US"/>
        </w:rPr>
        <w:t xml:space="preserve">doesn’t require additional feedback HARQ feedback is anyway available at transmitter. </w:t>
      </w:r>
      <w:r w:rsidR="006C0238">
        <w:rPr>
          <w:rFonts w:ascii="Calibri" w:hAnsi="Calibri"/>
          <w:lang w:val="en-US"/>
        </w:rPr>
        <w:t xml:space="preserve">However, it also has its limitation that it takes time to converge. When the channel or interference condition changes too fast, OLLA might be too slow to follow it. </w:t>
      </w:r>
    </w:p>
    <w:p w14:paraId="5A6D914F" w14:textId="386C784A" w:rsidR="000C3FC9" w:rsidRDefault="000C3FC9" w:rsidP="005A6E6A">
      <w:pPr>
        <w:pStyle w:val="maintext"/>
        <w:ind w:firstLineChars="0" w:firstLine="0"/>
        <w:jc w:val="left"/>
        <w:rPr>
          <w:rFonts w:ascii="Calibri" w:hAnsi="Calibri"/>
          <w:lang w:val="en-US"/>
        </w:rPr>
      </w:pPr>
    </w:p>
    <w:p w14:paraId="344F7AA3" w14:textId="03B99ABB" w:rsidR="000C3FC9" w:rsidRDefault="000C3FC9" w:rsidP="005A6E6A">
      <w:pPr>
        <w:pStyle w:val="maintext"/>
        <w:ind w:firstLineChars="0" w:firstLine="0"/>
        <w:jc w:val="left"/>
        <w:rPr>
          <w:rFonts w:ascii="Calibri" w:hAnsi="Calibri"/>
          <w:lang w:val="en-US"/>
        </w:rPr>
      </w:pPr>
      <w:r>
        <w:rPr>
          <w:rFonts w:ascii="Calibri" w:hAnsi="Calibri"/>
          <w:lang w:val="en-US"/>
        </w:rPr>
        <w:t>Typically, ILLA and OLLA can be enable</w:t>
      </w:r>
      <w:r w:rsidR="009A3956">
        <w:rPr>
          <w:rFonts w:ascii="Calibri" w:hAnsi="Calibri"/>
          <w:lang w:val="en-US"/>
        </w:rPr>
        <w:t>d</w:t>
      </w:r>
      <w:r>
        <w:rPr>
          <w:rFonts w:ascii="Calibri" w:hAnsi="Calibri"/>
          <w:lang w:val="en-US"/>
        </w:rPr>
        <w:t xml:space="preserve"> simultaneously, however, if it’s too costly to coordinate the resource for RS transmission and CQI feedback in sidelink. There should be a scheme which works with OLLA only. </w:t>
      </w:r>
      <w:r w:rsidR="009A3956">
        <w:rPr>
          <w:rFonts w:ascii="Calibri" w:hAnsi="Calibri"/>
          <w:lang w:val="en-US"/>
        </w:rPr>
        <w:t xml:space="preserve">We propose to enhance HARQ ACK/NAK feedback to carry a little bit more information to make OLLA more efficient. </w:t>
      </w:r>
      <w:r w:rsidR="00B0320E">
        <w:rPr>
          <w:rFonts w:ascii="Calibri" w:hAnsi="Calibri"/>
          <w:lang w:val="en-US"/>
        </w:rPr>
        <w:t xml:space="preserve">Normally, OLLA scheme is designed to be very sensitive to the NAK and less sensitive to ACK according to target BLER. E.g. when BLER target is 10%, the impact of one NAK is approximately the same as 9 ACKs. As a result, it takes </w:t>
      </w:r>
      <w:r w:rsidR="00A90304">
        <w:rPr>
          <w:rFonts w:ascii="Calibri" w:hAnsi="Calibri"/>
          <w:lang w:val="en-US"/>
        </w:rPr>
        <w:t xml:space="preserve">much </w:t>
      </w:r>
      <w:r w:rsidR="00B0320E">
        <w:rPr>
          <w:rFonts w:ascii="Calibri" w:hAnsi="Calibri"/>
          <w:lang w:val="en-US"/>
        </w:rPr>
        <w:t>long</w:t>
      </w:r>
      <w:r w:rsidR="00A90304">
        <w:rPr>
          <w:rFonts w:ascii="Calibri" w:hAnsi="Calibri"/>
          <w:lang w:val="en-US"/>
        </w:rPr>
        <w:t>er</w:t>
      </w:r>
      <w:r w:rsidR="00B0320E">
        <w:rPr>
          <w:rFonts w:ascii="Calibri" w:hAnsi="Calibri"/>
          <w:lang w:val="en-US"/>
        </w:rPr>
        <w:t xml:space="preserve"> time </w:t>
      </w:r>
      <w:r w:rsidR="00A90304">
        <w:rPr>
          <w:rFonts w:ascii="Calibri" w:hAnsi="Calibri"/>
          <w:lang w:val="en-US"/>
        </w:rPr>
        <w:t xml:space="preserve">when </w:t>
      </w:r>
      <w:r w:rsidR="00B0320E">
        <w:rPr>
          <w:rFonts w:ascii="Calibri" w:hAnsi="Calibri"/>
          <w:lang w:val="en-US"/>
        </w:rPr>
        <w:t xml:space="preserve">OLLA </w:t>
      </w:r>
      <w:r w:rsidR="00A90304">
        <w:rPr>
          <w:rFonts w:ascii="Calibri" w:hAnsi="Calibri"/>
          <w:lang w:val="en-US"/>
        </w:rPr>
        <w:t>tuning</w:t>
      </w:r>
      <w:r w:rsidR="00B0320E">
        <w:rPr>
          <w:rFonts w:ascii="Calibri" w:hAnsi="Calibri"/>
          <w:lang w:val="en-US"/>
        </w:rPr>
        <w:t xml:space="preserve"> the MCS up than </w:t>
      </w:r>
      <w:r w:rsidR="00A90304">
        <w:rPr>
          <w:rFonts w:ascii="Calibri" w:hAnsi="Calibri"/>
          <w:lang w:val="en-US"/>
        </w:rPr>
        <w:t xml:space="preserve">when it </w:t>
      </w:r>
      <w:r w:rsidR="00B0320E">
        <w:rPr>
          <w:rFonts w:ascii="Calibri" w:hAnsi="Calibri"/>
          <w:lang w:val="en-US"/>
        </w:rPr>
        <w:t>tune</w:t>
      </w:r>
      <w:r w:rsidR="00A90304">
        <w:rPr>
          <w:rFonts w:ascii="Calibri" w:hAnsi="Calibri"/>
          <w:lang w:val="en-US"/>
        </w:rPr>
        <w:t>s</w:t>
      </w:r>
      <w:r w:rsidR="00B0320E">
        <w:rPr>
          <w:rFonts w:ascii="Calibri" w:hAnsi="Calibri"/>
          <w:lang w:val="en-US"/>
        </w:rPr>
        <w:t xml:space="preserve"> MCS down. If HARQ ACK/NAK also includes an additional state, </w:t>
      </w:r>
      <w:r w:rsidR="00A90304">
        <w:rPr>
          <w:rFonts w:ascii="Calibri" w:hAnsi="Calibri"/>
          <w:lang w:val="en-US"/>
        </w:rPr>
        <w:t>i.e. ACK+, which indicates the receiver not only decode the data packet successfully, it also detects that the MCS of the data packet is too conservative comparing to current channel and interference state. At transmitter side, when received a</w:t>
      </w:r>
      <w:r w:rsidR="00E44767">
        <w:rPr>
          <w:rFonts w:ascii="Calibri" w:hAnsi="Calibri"/>
          <w:lang w:val="en-US"/>
        </w:rPr>
        <w:t>n</w:t>
      </w:r>
      <w:r w:rsidR="00A90304">
        <w:rPr>
          <w:rFonts w:ascii="Calibri" w:hAnsi="Calibri"/>
          <w:lang w:val="en-US"/>
        </w:rPr>
        <w:t xml:space="preserve"> ACK+, it can tune MCS up faster than a regular ACK. That can help OLLA scheme converge to the optimal MCS much faster. </w:t>
      </w:r>
    </w:p>
    <w:p w14:paraId="1789084B" w14:textId="7F0FD678" w:rsidR="009A3956" w:rsidRDefault="009A3956" w:rsidP="005A6E6A">
      <w:pPr>
        <w:pStyle w:val="maintext"/>
        <w:ind w:firstLineChars="0" w:firstLine="0"/>
        <w:jc w:val="left"/>
        <w:rPr>
          <w:rFonts w:ascii="Calibri" w:hAnsi="Calibri"/>
          <w:lang w:val="en-US"/>
        </w:rPr>
      </w:pPr>
    </w:p>
    <w:p w14:paraId="15FB970B" w14:textId="3429F889" w:rsidR="001C0FDF" w:rsidRPr="003C7B6D" w:rsidRDefault="009A3956" w:rsidP="005A6E6A">
      <w:pPr>
        <w:pStyle w:val="maintext"/>
        <w:ind w:firstLineChars="0" w:firstLine="0"/>
        <w:jc w:val="left"/>
        <w:rPr>
          <w:rFonts w:ascii="Calibri" w:hAnsi="Calibri"/>
          <w:b/>
          <w:lang w:val="en-US"/>
        </w:rPr>
      </w:pPr>
      <w:r w:rsidRPr="00EF6497">
        <w:rPr>
          <w:rFonts w:ascii="Calibri" w:hAnsi="Calibri"/>
          <w:b/>
          <w:lang w:val="en-US"/>
        </w:rPr>
        <w:lastRenderedPageBreak/>
        <w:t>Proposal</w:t>
      </w:r>
      <w:r w:rsidR="00D8534A">
        <w:rPr>
          <w:rFonts w:ascii="Calibri" w:hAnsi="Calibri"/>
          <w:b/>
          <w:lang w:val="en-US"/>
        </w:rPr>
        <w:t>-1</w:t>
      </w:r>
      <w:r w:rsidRPr="00EF6497">
        <w:rPr>
          <w:rFonts w:ascii="Calibri" w:hAnsi="Calibri"/>
          <w:b/>
          <w:lang w:val="en-US"/>
        </w:rPr>
        <w:t xml:space="preserve">: HARQ ACK/NAK feedback should </w:t>
      </w:r>
      <w:r w:rsidR="00EF6497" w:rsidRPr="00EF6497">
        <w:rPr>
          <w:rFonts w:ascii="Calibri" w:hAnsi="Calibri"/>
          <w:b/>
          <w:lang w:val="en-US"/>
        </w:rPr>
        <w:t>be able to carry an additional state which indicate that the MCS of current data packet is too conservative</w:t>
      </w:r>
      <w:r w:rsidR="00465198">
        <w:rPr>
          <w:rFonts w:ascii="Calibri" w:hAnsi="Calibri"/>
          <w:b/>
          <w:lang w:val="en-US"/>
        </w:rPr>
        <w:t xml:space="preserve"> to reduce the need of CQI feedback. </w:t>
      </w:r>
    </w:p>
    <w:p w14:paraId="24E53764" w14:textId="77777777" w:rsidR="00C23C74" w:rsidRDefault="00C23C74" w:rsidP="00C23C74">
      <w:pPr>
        <w:pStyle w:val="maintext"/>
        <w:ind w:firstLineChars="0" w:firstLine="0"/>
        <w:rPr>
          <w:rFonts w:ascii="Calibri" w:hAnsi="Calibri"/>
          <w:lang w:val="en-US"/>
        </w:rPr>
      </w:pPr>
    </w:p>
    <w:p w14:paraId="27B48E54" w14:textId="77777777" w:rsidR="002F2455" w:rsidRDefault="002F2455" w:rsidP="009D6D2A">
      <w:pPr>
        <w:pStyle w:val="maintext"/>
        <w:ind w:firstLineChars="0" w:firstLine="0"/>
        <w:jc w:val="center"/>
        <w:rPr>
          <w:rFonts w:ascii="Calibri" w:hAnsi="Calibri"/>
          <w:b/>
          <w:lang w:val="en-US"/>
        </w:rPr>
      </w:pPr>
    </w:p>
    <w:p w14:paraId="525EDA2A" w14:textId="752FA053" w:rsidR="00210704" w:rsidRPr="00210704" w:rsidRDefault="00E2061C" w:rsidP="0021070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Basic principles about sidelink p</w:t>
      </w:r>
      <w:r w:rsidR="00210704" w:rsidRPr="00210704">
        <w:rPr>
          <w:rFonts w:eastAsia="SimSun"/>
          <w:b w:val="0"/>
          <w:sz w:val="36"/>
          <w:lang w:val="en-GB"/>
        </w:rPr>
        <w:t>ower control</w:t>
      </w:r>
      <w:r>
        <w:rPr>
          <w:rFonts w:eastAsia="SimSun"/>
          <w:b w:val="0"/>
          <w:sz w:val="36"/>
          <w:lang w:val="en-GB"/>
        </w:rPr>
        <w:t xml:space="preserve"> </w:t>
      </w:r>
    </w:p>
    <w:p w14:paraId="5B98EC24" w14:textId="06B8A38A" w:rsidR="00C23C74" w:rsidRDefault="006F61DD" w:rsidP="00C23C74">
      <w:pPr>
        <w:pStyle w:val="maintext"/>
        <w:ind w:firstLineChars="0" w:firstLine="0"/>
        <w:rPr>
          <w:rFonts w:ascii="Calibri" w:hAnsi="Calibri"/>
          <w:lang w:val="en-US"/>
        </w:rPr>
      </w:pPr>
      <w:r>
        <w:rPr>
          <w:rFonts w:ascii="Calibri" w:hAnsi="Calibri"/>
          <w:lang w:val="en-US"/>
        </w:rPr>
        <w:t xml:space="preserve">Power control is a key tool to </w:t>
      </w:r>
      <w:r w:rsidR="00CD3324">
        <w:rPr>
          <w:rFonts w:ascii="Calibri" w:hAnsi="Calibri"/>
          <w:lang w:val="en-US"/>
        </w:rPr>
        <w:t xml:space="preserve">reduce the total interference in a system. The basic principle is to control the transmission power to make sure </w:t>
      </w:r>
      <w:r w:rsidR="0047712E">
        <w:rPr>
          <w:rFonts w:ascii="Calibri" w:hAnsi="Calibri"/>
          <w:lang w:val="en-US"/>
        </w:rPr>
        <w:t xml:space="preserve">it has just enough SINR to be received. Besides, despite all the enhancements, sidelink is still not a well-coordinated system from resource utilization point of view. Thus, power control is even more </w:t>
      </w:r>
      <w:r w:rsidR="0084755F">
        <w:rPr>
          <w:rFonts w:ascii="Calibri" w:hAnsi="Calibri"/>
          <w:lang w:val="en-US"/>
        </w:rPr>
        <w:t xml:space="preserve">needed to limit system total </w:t>
      </w:r>
      <w:r w:rsidR="0047712E">
        <w:rPr>
          <w:rFonts w:ascii="Calibri" w:hAnsi="Calibri"/>
          <w:lang w:val="en-US"/>
        </w:rPr>
        <w:t>interf</w:t>
      </w:r>
      <w:r w:rsidR="0084755F">
        <w:rPr>
          <w:rFonts w:ascii="Calibri" w:hAnsi="Calibri"/>
          <w:lang w:val="en-US"/>
        </w:rPr>
        <w:t xml:space="preserve">erence level. </w:t>
      </w:r>
      <w:r w:rsidR="0037593B">
        <w:rPr>
          <w:rFonts w:ascii="Calibri" w:hAnsi="Calibri"/>
          <w:lang w:val="en-US"/>
        </w:rPr>
        <w:t xml:space="preserve">While the access link power control always targets to the </w:t>
      </w:r>
      <w:proofErr w:type="spellStart"/>
      <w:r w:rsidR="0037593B">
        <w:rPr>
          <w:rFonts w:ascii="Calibri" w:hAnsi="Calibri"/>
          <w:lang w:val="en-US"/>
        </w:rPr>
        <w:t>gNB</w:t>
      </w:r>
      <w:proofErr w:type="spellEnd"/>
      <w:r w:rsidR="0037593B">
        <w:rPr>
          <w:rFonts w:ascii="Calibri" w:hAnsi="Calibri"/>
          <w:lang w:val="en-US"/>
        </w:rPr>
        <w:t xml:space="preserve">, sidelink power control may have multiple destination depending on the traffic type. </w:t>
      </w:r>
      <w:r w:rsidR="004B7C92">
        <w:rPr>
          <w:rFonts w:ascii="Calibri" w:hAnsi="Calibri"/>
          <w:lang w:val="en-US"/>
        </w:rPr>
        <w:t>Thus,</w:t>
      </w:r>
      <w:r w:rsidR="0037593B">
        <w:rPr>
          <w:rFonts w:ascii="Calibri" w:hAnsi="Calibri"/>
          <w:lang w:val="en-US"/>
        </w:rPr>
        <w:t xml:space="preserve"> the sidelink PC should be per destination power control configurability.</w:t>
      </w:r>
      <w:r w:rsidR="00D13B61">
        <w:rPr>
          <w:rFonts w:ascii="Calibri" w:hAnsi="Calibri"/>
          <w:lang w:val="en-US"/>
        </w:rPr>
        <w:t xml:space="preserve"> For unicast traffic, the PC configurability is for each destination. For group cast, PC configurability is a for a group destination. </w:t>
      </w:r>
    </w:p>
    <w:p w14:paraId="74E3C13F" w14:textId="77777777" w:rsidR="00B10F13" w:rsidRDefault="00B10F13" w:rsidP="00C23C74">
      <w:pPr>
        <w:pStyle w:val="maintext"/>
        <w:ind w:firstLineChars="0" w:firstLine="0"/>
        <w:rPr>
          <w:rFonts w:ascii="Calibri" w:hAnsi="Calibri"/>
          <w:lang w:val="en-US"/>
        </w:rPr>
      </w:pPr>
    </w:p>
    <w:p w14:paraId="60797A28" w14:textId="3EA7FFEF" w:rsidR="00B10F13" w:rsidRDefault="00B10F13" w:rsidP="00C23C74">
      <w:pPr>
        <w:pStyle w:val="maintext"/>
        <w:ind w:firstLineChars="0" w:firstLine="0"/>
        <w:rPr>
          <w:rFonts w:ascii="Calibri" w:hAnsi="Calibri"/>
          <w:b/>
          <w:lang w:val="en-US"/>
        </w:rPr>
      </w:pPr>
      <w:r w:rsidRPr="00171D85">
        <w:rPr>
          <w:rFonts w:ascii="Calibri" w:hAnsi="Calibri"/>
          <w:b/>
          <w:lang w:val="en-US"/>
        </w:rPr>
        <w:t>Proposal</w:t>
      </w:r>
      <w:r w:rsidR="00C439D0">
        <w:rPr>
          <w:rFonts w:ascii="Calibri" w:hAnsi="Calibri"/>
          <w:b/>
          <w:lang w:val="en-US"/>
        </w:rPr>
        <w:t>-</w:t>
      </w:r>
      <w:r w:rsidR="00D8534A">
        <w:rPr>
          <w:rFonts w:ascii="Calibri" w:hAnsi="Calibri"/>
          <w:b/>
          <w:lang w:val="en-US"/>
        </w:rPr>
        <w:t>2</w:t>
      </w:r>
      <w:r w:rsidRPr="00171D85">
        <w:rPr>
          <w:rFonts w:ascii="Calibri" w:hAnsi="Calibri"/>
          <w:b/>
          <w:lang w:val="en-US"/>
        </w:rPr>
        <w:t>: NR sidelink power control scheme should support configurable destination</w:t>
      </w:r>
      <w:r w:rsidR="00C16B16">
        <w:rPr>
          <w:rFonts w:ascii="Calibri" w:hAnsi="Calibri"/>
          <w:b/>
          <w:lang w:val="en-US"/>
        </w:rPr>
        <w:t xml:space="preserve"> with different power control parameters. </w:t>
      </w:r>
    </w:p>
    <w:p w14:paraId="2088F85F" w14:textId="41AD0A3C" w:rsidR="004B7C92" w:rsidRDefault="004B7C92" w:rsidP="00C23C74">
      <w:pPr>
        <w:pStyle w:val="maintext"/>
        <w:ind w:firstLineChars="0" w:firstLine="0"/>
        <w:rPr>
          <w:rFonts w:ascii="Calibri" w:hAnsi="Calibri"/>
          <w:b/>
          <w:lang w:val="en-US"/>
        </w:rPr>
      </w:pPr>
    </w:p>
    <w:p w14:paraId="266E82B4" w14:textId="5C0FE181" w:rsidR="004B7C92" w:rsidRDefault="004B7C92" w:rsidP="00C23C74">
      <w:pPr>
        <w:pStyle w:val="maintext"/>
        <w:ind w:firstLineChars="0" w:firstLine="0"/>
        <w:rPr>
          <w:rFonts w:ascii="Calibri" w:hAnsi="Calibri"/>
          <w:lang w:val="en-US"/>
        </w:rPr>
      </w:pPr>
      <w:r w:rsidRPr="004B7C92">
        <w:rPr>
          <w:rFonts w:ascii="Calibri" w:hAnsi="Calibri"/>
          <w:lang w:val="en-US"/>
        </w:rPr>
        <w:t>Another important aspect the power sharing</w:t>
      </w:r>
      <w:r>
        <w:rPr>
          <w:rFonts w:ascii="Calibri" w:hAnsi="Calibri"/>
          <w:lang w:val="en-US"/>
        </w:rPr>
        <w:t xml:space="preserve">. To support simultaneously uplink and sidelink transmission, the total transmission power must be below a certain threshold which is </w:t>
      </w:r>
      <w:r w:rsidR="007028D3">
        <w:rPr>
          <w:rFonts w:ascii="Calibri" w:hAnsi="Calibri"/>
          <w:lang w:val="en-US"/>
        </w:rPr>
        <w:t>required</w:t>
      </w:r>
      <w:r>
        <w:rPr>
          <w:rFonts w:ascii="Calibri" w:hAnsi="Calibri"/>
          <w:lang w:val="en-US"/>
        </w:rPr>
        <w:t xml:space="preserve"> by SAR. </w:t>
      </w:r>
      <w:r w:rsidR="00303463">
        <w:rPr>
          <w:rFonts w:ascii="Calibri" w:hAnsi="Calibri"/>
          <w:lang w:val="en-US"/>
        </w:rPr>
        <w:t xml:space="preserve">NR sidelink must support a power sharing scheme involving priority of power usage for uplink and sidelink for which channel, etc. </w:t>
      </w:r>
    </w:p>
    <w:p w14:paraId="6BDE0CD8" w14:textId="409FB8E0" w:rsidR="004B7C92" w:rsidRDefault="004B7C92" w:rsidP="00C23C74">
      <w:pPr>
        <w:pStyle w:val="maintext"/>
        <w:ind w:firstLineChars="0" w:firstLine="0"/>
        <w:rPr>
          <w:rFonts w:ascii="Calibri" w:hAnsi="Calibri"/>
          <w:lang w:val="en-US"/>
        </w:rPr>
      </w:pPr>
    </w:p>
    <w:p w14:paraId="4A842D56" w14:textId="2D1DDCBF" w:rsidR="004B7C92" w:rsidRPr="00C655EB" w:rsidRDefault="004B7C92" w:rsidP="00C23C74">
      <w:pPr>
        <w:pStyle w:val="maintext"/>
        <w:ind w:firstLineChars="0" w:firstLine="0"/>
        <w:rPr>
          <w:rFonts w:ascii="Calibri" w:hAnsi="Calibri"/>
          <w:b/>
          <w:lang w:val="en-US"/>
        </w:rPr>
      </w:pPr>
      <w:r w:rsidRPr="00C655EB">
        <w:rPr>
          <w:rFonts w:ascii="Calibri" w:hAnsi="Calibri"/>
          <w:b/>
          <w:lang w:val="en-US"/>
        </w:rPr>
        <w:t>Proposal</w:t>
      </w:r>
      <w:r w:rsidR="00D8534A">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6E2DD29B" w14:textId="59248FE6" w:rsidR="00210704" w:rsidRDefault="00210704" w:rsidP="00C23C74">
      <w:pPr>
        <w:pStyle w:val="maintext"/>
        <w:ind w:firstLineChars="0" w:firstLine="0"/>
        <w:rPr>
          <w:rFonts w:ascii="Calibri" w:hAnsi="Calibri"/>
          <w:lang w:val="en-US"/>
        </w:rPr>
      </w:pPr>
    </w:p>
    <w:p w14:paraId="6AB149DC" w14:textId="3796E1BD" w:rsidR="008058AF" w:rsidRPr="008058AF" w:rsidRDefault="008058AF" w:rsidP="008058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8058AF">
        <w:rPr>
          <w:rFonts w:eastAsia="SimSun"/>
          <w:b w:val="0"/>
          <w:sz w:val="36"/>
          <w:lang w:val="en-GB"/>
        </w:rPr>
        <w:t xml:space="preserve">Network configured prioritization on simultaneously uplink and sidelink transmission. </w:t>
      </w:r>
    </w:p>
    <w:p w14:paraId="44953756" w14:textId="11EF876A" w:rsidR="00970B6C" w:rsidRDefault="008058AF" w:rsidP="00C23C74">
      <w:pPr>
        <w:pStyle w:val="maintext"/>
        <w:ind w:firstLineChars="0" w:firstLine="0"/>
        <w:rPr>
          <w:rFonts w:ascii="Calibri" w:hAnsi="Calibri"/>
          <w:lang w:val="en-US"/>
        </w:rPr>
      </w:pPr>
      <w:r>
        <w:rPr>
          <w:rFonts w:ascii="Calibri" w:hAnsi="Calibri"/>
          <w:lang w:val="en-US"/>
        </w:rPr>
        <w:t xml:space="preserve">In RAN1#98b, the link prioritization on simultaneously uplink and sidelink </w:t>
      </w:r>
      <w:proofErr w:type="spellStart"/>
      <w:r>
        <w:rPr>
          <w:rFonts w:ascii="Calibri" w:hAnsi="Calibri"/>
          <w:lang w:val="en-US"/>
        </w:rPr>
        <w:t>tx</w:t>
      </w:r>
      <w:proofErr w:type="spellEnd"/>
      <w:r>
        <w:rPr>
          <w:rFonts w:ascii="Calibri" w:hAnsi="Calibri"/>
          <w:lang w:val="en-US"/>
        </w:rPr>
        <w:t xml:space="preserve"> has been agreed as working assumption. One of the FFS point is ‘when to prioritize which transmission’. </w:t>
      </w:r>
      <w:r w:rsidR="00970B6C">
        <w:rPr>
          <w:rFonts w:ascii="Calibri" w:hAnsi="Calibri"/>
          <w:lang w:val="en-US"/>
        </w:rPr>
        <w:t>There are several cases associated to that:</w:t>
      </w:r>
    </w:p>
    <w:p w14:paraId="2D2AAB1A" w14:textId="03F42546" w:rsidR="00970B6C" w:rsidRDefault="00970B6C" w:rsidP="00970B6C">
      <w:pPr>
        <w:pStyle w:val="maintext"/>
        <w:numPr>
          <w:ilvl w:val="0"/>
          <w:numId w:val="26"/>
        </w:numPr>
        <w:ind w:firstLineChars="0"/>
        <w:rPr>
          <w:rFonts w:ascii="Calibri" w:hAnsi="Calibri"/>
          <w:lang w:val="en-US"/>
        </w:rPr>
      </w:pPr>
      <w:r>
        <w:rPr>
          <w:rFonts w:ascii="Calibri" w:hAnsi="Calibri"/>
          <w:lang w:val="en-US"/>
        </w:rPr>
        <w:t xml:space="preserve">Sidelink Mode-1, CG type-1/2 + dynamic uplink grant: Since network knows the configured grant, it knows when and which resource UE might transmit PSSCH. If network still decides to schedule an uplink transmission, it must already </w:t>
      </w:r>
      <w:r w:rsidR="00C87ACF">
        <w:rPr>
          <w:rFonts w:ascii="Calibri" w:hAnsi="Calibri"/>
          <w:lang w:val="en-US"/>
        </w:rPr>
        <w:t>determine</w:t>
      </w:r>
      <w:r>
        <w:rPr>
          <w:rFonts w:ascii="Calibri" w:hAnsi="Calibri"/>
          <w:lang w:val="en-US"/>
        </w:rPr>
        <w:t xml:space="preserve"> uplink is more important than sidelink. Thus, uplink grant should be prioritized. </w:t>
      </w:r>
    </w:p>
    <w:p w14:paraId="4846A234" w14:textId="38541419" w:rsidR="00E127BF" w:rsidRPr="00E127BF" w:rsidRDefault="00E127BF" w:rsidP="00E127BF">
      <w:pPr>
        <w:pStyle w:val="maintext"/>
        <w:numPr>
          <w:ilvl w:val="0"/>
          <w:numId w:val="26"/>
        </w:numPr>
        <w:ind w:firstLineChars="0"/>
        <w:rPr>
          <w:rFonts w:ascii="Calibri" w:hAnsi="Calibri"/>
          <w:lang w:val="en-US"/>
        </w:rPr>
      </w:pPr>
      <w:r>
        <w:rPr>
          <w:rFonts w:ascii="Calibri" w:hAnsi="Calibri"/>
          <w:lang w:val="en-US"/>
        </w:rPr>
        <w:t xml:space="preserve">Sidelink Mode-1, CG type-1/2 + CG based uplink: As both are configured grant, it should be up to UE to decide which one is prioritized if simultaneous transmission </w:t>
      </w:r>
      <w:r w:rsidR="00694755">
        <w:rPr>
          <w:rFonts w:ascii="Calibri" w:hAnsi="Calibri"/>
          <w:lang w:val="en-US"/>
        </w:rPr>
        <w:t>is</w:t>
      </w:r>
      <w:r>
        <w:rPr>
          <w:rFonts w:ascii="Calibri" w:hAnsi="Calibri"/>
          <w:lang w:val="en-US"/>
        </w:rPr>
        <w:t xml:space="preserve"> not possible. </w:t>
      </w:r>
    </w:p>
    <w:p w14:paraId="2812803E" w14:textId="7A623B14" w:rsidR="00970B6C" w:rsidRDefault="00C87ACF" w:rsidP="00970B6C">
      <w:pPr>
        <w:pStyle w:val="maintext"/>
        <w:numPr>
          <w:ilvl w:val="0"/>
          <w:numId w:val="26"/>
        </w:numPr>
        <w:ind w:firstLineChars="0"/>
        <w:rPr>
          <w:rFonts w:ascii="Calibri" w:hAnsi="Calibri"/>
          <w:lang w:val="en-US"/>
        </w:rPr>
      </w:pPr>
      <w:r>
        <w:rPr>
          <w:rFonts w:ascii="Calibri" w:hAnsi="Calibri"/>
          <w:lang w:val="en-US"/>
        </w:rPr>
        <w:t>Sidelink Mode-1, DCI based scheduling + dynamic uplink grant: since both links are dynamically scheduled, network is responsible to not create collision</w:t>
      </w:r>
      <w:r w:rsidR="0053236B">
        <w:rPr>
          <w:rFonts w:ascii="Calibri" w:hAnsi="Calibri"/>
          <w:lang w:val="en-US"/>
        </w:rPr>
        <w:t xml:space="preserve"> for most of the cases. </w:t>
      </w:r>
      <w:r w:rsidR="00967379">
        <w:rPr>
          <w:rFonts w:ascii="Calibri" w:hAnsi="Calibri"/>
          <w:lang w:val="en-US"/>
        </w:rPr>
        <w:t>And when collision happens (no enough Tx power to transmit both sidelink and uplink simultaneously)</w:t>
      </w:r>
      <w:r w:rsidR="00042BC6">
        <w:rPr>
          <w:rFonts w:ascii="Calibri" w:hAnsi="Calibri"/>
          <w:lang w:val="en-US"/>
        </w:rPr>
        <w:t xml:space="preserve">, a simple rule should be defined in RAN1, e.g. uplink should be prioritized. </w:t>
      </w:r>
    </w:p>
    <w:p w14:paraId="05261755" w14:textId="7C9EAE30" w:rsidR="0053236B" w:rsidRDefault="00042BC6" w:rsidP="00970B6C">
      <w:pPr>
        <w:pStyle w:val="maintext"/>
        <w:numPr>
          <w:ilvl w:val="0"/>
          <w:numId w:val="26"/>
        </w:numPr>
        <w:ind w:firstLineChars="0"/>
        <w:rPr>
          <w:rFonts w:ascii="Calibri" w:hAnsi="Calibri"/>
          <w:lang w:val="en-US"/>
        </w:rPr>
      </w:pPr>
      <w:r>
        <w:rPr>
          <w:rFonts w:ascii="Calibri" w:hAnsi="Calibri"/>
          <w:lang w:val="en-US"/>
        </w:rPr>
        <w:t xml:space="preserve">Sidelink Mode-2 + dynamic uplink grant: </w:t>
      </w:r>
      <w:r w:rsidR="0026731C">
        <w:rPr>
          <w:rFonts w:ascii="Calibri" w:hAnsi="Calibri"/>
          <w:lang w:val="en-US"/>
        </w:rPr>
        <w:t xml:space="preserve">uplink grant should be prioritized since there is large chance that UE find a different time slot for sidelink transmission. </w:t>
      </w:r>
    </w:p>
    <w:p w14:paraId="6CF10331" w14:textId="77F3C293" w:rsidR="008058AF" w:rsidRDefault="00FF2678" w:rsidP="00C23C74">
      <w:pPr>
        <w:pStyle w:val="maintext"/>
        <w:ind w:firstLineChars="0" w:firstLine="0"/>
        <w:rPr>
          <w:rFonts w:ascii="Calibri" w:hAnsi="Calibri"/>
          <w:lang w:val="en-US"/>
        </w:rPr>
      </w:pPr>
      <w:r>
        <w:rPr>
          <w:rFonts w:ascii="Calibri" w:hAnsi="Calibri"/>
          <w:lang w:val="en-US"/>
        </w:rPr>
        <w:t xml:space="preserve">Thus, we have the below proposal: </w:t>
      </w:r>
    </w:p>
    <w:p w14:paraId="5490524E" w14:textId="3FB2536D" w:rsidR="00BD0740" w:rsidRDefault="00BD0740" w:rsidP="00C23C74">
      <w:pPr>
        <w:pStyle w:val="maintext"/>
        <w:ind w:firstLineChars="0" w:firstLine="0"/>
        <w:rPr>
          <w:rFonts w:ascii="Calibri" w:hAnsi="Calibri"/>
          <w:lang w:val="en-US"/>
        </w:rPr>
      </w:pPr>
    </w:p>
    <w:p w14:paraId="37375550" w14:textId="255610BF" w:rsidR="00BD0740" w:rsidRPr="004634D1" w:rsidRDefault="00BD0740" w:rsidP="00C23C74">
      <w:pPr>
        <w:pStyle w:val="maintext"/>
        <w:ind w:firstLineChars="0" w:firstLine="0"/>
        <w:rPr>
          <w:rFonts w:ascii="Calibri" w:hAnsi="Calibri"/>
          <w:b/>
          <w:lang w:val="en-US"/>
        </w:rPr>
      </w:pPr>
      <w:r w:rsidRPr="004634D1">
        <w:rPr>
          <w:rFonts w:ascii="Calibri" w:hAnsi="Calibri"/>
          <w:b/>
          <w:lang w:val="en-US"/>
        </w:rPr>
        <w:lastRenderedPageBreak/>
        <w:t>Propsoal-4:</w:t>
      </w:r>
      <w:r w:rsidR="00FF2678">
        <w:rPr>
          <w:rFonts w:ascii="Calibri" w:hAnsi="Calibri"/>
          <w:b/>
          <w:lang w:val="en-US"/>
        </w:rPr>
        <w:t xml:space="preserve"> RAN1 should prioritize dynamic </w:t>
      </w:r>
      <w:r w:rsidR="00F02F4E">
        <w:rPr>
          <w:rFonts w:ascii="Calibri" w:hAnsi="Calibri"/>
          <w:b/>
          <w:lang w:val="en-US"/>
        </w:rPr>
        <w:t xml:space="preserve">grant-based </w:t>
      </w:r>
      <w:r w:rsidR="00FF2678">
        <w:rPr>
          <w:rFonts w:ascii="Calibri" w:hAnsi="Calibri"/>
          <w:b/>
          <w:lang w:val="en-US"/>
        </w:rPr>
        <w:t xml:space="preserve">uplink </w:t>
      </w:r>
      <w:r w:rsidR="00F02F4E">
        <w:rPr>
          <w:rFonts w:ascii="Calibri" w:hAnsi="Calibri"/>
          <w:b/>
          <w:lang w:val="en-US"/>
        </w:rPr>
        <w:t>transmission</w:t>
      </w:r>
      <w:r w:rsidR="00FF2678">
        <w:rPr>
          <w:rFonts w:ascii="Calibri" w:hAnsi="Calibri"/>
          <w:b/>
          <w:lang w:val="en-US"/>
        </w:rPr>
        <w:t xml:space="preserve"> over sidelink. </w:t>
      </w:r>
    </w:p>
    <w:p w14:paraId="4FE53142" w14:textId="77777777" w:rsidR="008058AF" w:rsidRDefault="008058AF" w:rsidP="00C23C74">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434D287E" w14:textId="521FC1B2" w:rsidR="00A65857" w:rsidRPr="003C7B6D" w:rsidRDefault="00A65857" w:rsidP="0032151E">
      <w:pPr>
        <w:pStyle w:val="maintext"/>
        <w:ind w:firstLineChars="0" w:firstLine="0"/>
        <w:jc w:val="left"/>
        <w:rPr>
          <w:rFonts w:ascii="Calibri" w:hAnsi="Calibri"/>
          <w:b/>
          <w:lang w:val="en-US"/>
        </w:rPr>
      </w:pPr>
      <w:r w:rsidRPr="00EF6497">
        <w:rPr>
          <w:rFonts w:ascii="Calibri" w:hAnsi="Calibri"/>
          <w:b/>
          <w:lang w:val="en-US"/>
        </w:rPr>
        <w:t>Proposal</w:t>
      </w:r>
      <w:r>
        <w:rPr>
          <w:rFonts w:ascii="Calibri" w:hAnsi="Calibri"/>
          <w:b/>
          <w:lang w:val="en-US"/>
        </w:rPr>
        <w:t>-1</w:t>
      </w:r>
      <w:r w:rsidRPr="00EF6497">
        <w:rPr>
          <w:rFonts w:ascii="Calibri" w:hAnsi="Calibri"/>
          <w:b/>
          <w:lang w:val="en-US"/>
        </w:rPr>
        <w:t>: HARQ ACK/NAK feedback should be able to carry an additional state which indicate that the MCS of current data packet is too conservative</w:t>
      </w:r>
      <w:r>
        <w:rPr>
          <w:rFonts w:ascii="Calibri" w:hAnsi="Calibri"/>
          <w:b/>
          <w:lang w:val="en-US"/>
        </w:rPr>
        <w:t xml:space="preserve"> to reduce the need of CQI feedback. </w:t>
      </w:r>
    </w:p>
    <w:p w14:paraId="2AE282E3" w14:textId="77777777" w:rsidR="00D8534A" w:rsidRDefault="00D8534A" w:rsidP="00D8534A">
      <w:pPr>
        <w:pStyle w:val="maintext"/>
        <w:ind w:firstLineChars="0" w:firstLine="0"/>
        <w:rPr>
          <w:rFonts w:ascii="Calibri" w:hAnsi="Calibri"/>
          <w:b/>
          <w:lang w:val="en-US"/>
        </w:rPr>
      </w:pPr>
      <w:r w:rsidRPr="00171D85">
        <w:rPr>
          <w:rFonts w:ascii="Calibri" w:hAnsi="Calibri"/>
          <w:b/>
          <w:lang w:val="en-US"/>
        </w:rPr>
        <w:t>Proposal</w:t>
      </w:r>
      <w:r>
        <w:rPr>
          <w:rFonts w:ascii="Calibri" w:hAnsi="Calibri"/>
          <w:b/>
          <w:lang w:val="en-US"/>
        </w:rPr>
        <w:t>-2</w:t>
      </w:r>
      <w:r w:rsidRPr="00171D85">
        <w:rPr>
          <w:rFonts w:ascii="Calibri" w:hAnsi="Calibri"/>
          <w:b/>
          <w:lang w:val="en-US"/>
        </w:rPr>
        <w:t>: NR sidelink power control scheme should support configurable destination</w:t>
      </w:r>
      <w:r>
        <w:rPr>
          <w:rFonts w:ascii="Calibri" w:hAnsi="Calibri"/>
          <w:b/>
          <w:lang w:val="en-US"/>
        </w:rPr>
        <w:t xml:space="preserve"> with different power control parameters. </w:t>
      </w:r>
    </w:p>
    <w:p w14:paraId="60ADB05E" w14:textId="0173CE42" w:rsidR="00D8534A" w:rsidRDefault="00D8534A" w:rsidP="00D8534A">
      <w:pPr>
        <w:pStyle w:val="maintext"/>
        <w:ind w:firstLineChars="0" w:firstLine="0"/>
        <w:rPr>
          <w:rFonts w:ascii="Calibri" w:hAnsi="Calibri"/>
          <w:b/>
          <w:lang w:val="en-US"/>
        </w:rPr>
      </w:pPr>
      <w:r w:rsidRPr="00C655EB">
        <w:rPr>
          <w:rFonts w:ascii="Calibri" w:hAnsi="Calibri"/>
          <w:b/>
          <w:lang w:val="en-US"/>
        </w:rPr>
        <w:t>Proposal</w:t>
      </w:r>
      <w:r>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27B18549" w14:textId="77777777" w:rsidR="002D72B8" w:rsidRPr="004634D1" w:rsidRDefault="002D72B8" w:rsidP="002D72B8">
      <w:pPr>
        <w:pStyle w:val="maintext"/>
        <w:ind w:firstLineChars="0" w:firstLine="0"/>
        <w:rPr>
          <w:rFonts w:ascii="Calibri" w:hAnsi="Calibri"/>
          <w:b/>
          <w:lang w:val="en-US"/>
        </w:rPr>
      </w:pPr>
      <w:r w:rsidRPr="004634D1">
        <w:rPr>
          <w:rFonts w:ascii="Calibri" w:hAnsi="Calibri"/>
          <w:b/>
          <w:lang w:val="en-US"/>
        </w:rPr>
        <w:t>Propsoal-4:</w:t>
      </w:r>
      <w:r>
        <w:rPr>
          <w:rFonts w:ascii="Calibri" w:hAnsi="Calibri"/>
          <w:b/>
          <w:lang w:val="en-US"/>
        </w:rPr>
        <w:t xml:space="preserve"> RAN1 should prioritize dynamic grant-based uplink transmission over sidelink. </w:t>
      </w:r>
    </w:p>
    <w:p w14:paraId="52BC711F" w14:textId="77777777" w:rsidR="004634D1" w:rsidRPr="00C655EB" w:rsidRDefault="004634D1" w:rsidP="00D8534A">
      <w:pPr>
        <w:pStyle w:val="maintext"/>
        <w:ind w:firstLineChars="0" w:firstLine="0"/>
        <w:rPr>
          <w:rFonts w:ascii="Calibri" w:hAnsi="Calibri"/>
          <w:b/>
          <w:lang w:val="en-US"/>
        </w:rPr>
      </w:pP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2EF72D72" w14:textId="428742B7" w:rsidR="007D152D" w:rsidRPr="004C1FF3" w:rsidRDefault="007D152D" w:rsidP="006555DF">
      <w:pPr>
        <w:rPr>
          <w:rFonts w:eastAsiaTheme="minorEastAsia"/>
          <w:lang w:val="en-GB"/>
        </w:rPr>
      </w:pPr>
    </w:p>
    <w:sectPr w:rsidR="007D152D" w:rsidRPr="004C1FF3"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ACE1" w14:textId="77777777" w:rsidR="007F5A0B" w:rsidRDefault="007F5A0B" w:rsidP="00424124">
      <w:pPr>
        <w:spacing w:before="0" w:after="0"/>
      </w:pPr>
      <w:r>
        <w:separator/>
      </w:r>
    </w:p>
  </w:endnote>
  <w:endnote w:type="continuationSeparator" w:id="0">
    <w:p w14:paraId="1FE4D33A" w14:textId="77777777" w:rsidR="007F5A0B" w:rsidRDefault="007F5A0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EBB52" w14:textId="77777777" w:rsidR="007F5A0B" w:rsidRDefault="007F5A0B" w:rsidP="00424124">
      <w:pPr>
        <w:spacing w:before="0" w:after="0"/>
      </w:pPr>
      <w:r>
        <w:separator/>
      </w:r>
    </w:p>
  </w:footnote>
  <w:footnote w:type="continuationSeparator" w:id="0">
    <w:p w14:paraId="176EC8D6" w14:textId="77777777" w:rsidR="007F5A0B" w:rsidRDefault="007F5A0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B76871"/>
    <w:multiLevelType w:val="hybridMultilevel"/>
    <w:tmpl w:val="0D1420F0"/>
    <w:lvl w:ilvl="0" w:tplc="1BDADB20">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4" w15:restartNumberingAfterBreak="0">
    <w:nsid w:val="114400ED"/>
    <w:multiLevelType w:val="hybridMultilevel"/>
    <w:tmpl w:val="014E7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7B332C"/>
    <w:multiLevelType w:val="hybridMultilevel"/>
    <w:tmpl w:val="C26C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C5138"/>
    <w:multiLevelType w:val="hybridMultilevel"/>
    <w:tmpl w:val="E17E4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7"/>
  </w:num>
  <w:num w:numId="3">
    <w:abstractNumId w:val="16"/>
  </w:num>
  <w:num w:numId="4">
    <w:abstractNumId w:val="11"/>
  </w:num>
  <w:num w:numId="5">
    <w:abstractNumId w:val="6"/>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7"/>
  </w:num>
  <w:num w:numId="11">
    <w:abstractNumId w:val="14"/>
  </w:num>
  <w:num w:numId="12">
    <w:abstractNumId w:val="13"/>
  </w:num>
  <w:num w:numId="13">
    <w:abstractNumId w:val="2"/>
  </w:num>
  <w:num w:numId="14">
    <w:abstractNumId w:val="20"/>
  </w:num>
  <w:num w:numId="15">
    <w:abstractNumId w:val="9"/>
  </w:num>
  <w:num w:numId="16">
    <w:abstractNumId w:val="22"/>
  </w:num>
  <w:num w:numId="17">
    <w:abstractNumId w:val="5"/>
  </w:num>
  <w:num w:numId="18">
    <w:abstractNumId w:val="19"/>
  </w:num>
  <w:num w:numId="19">
    <w:abstractNumId w:val="15"/>
  </w:num>
  <w:num w:numId="20">
    <w:abstractNumId w:val="16"/>
  </w:num>
  <w:num w:numId="21">
    <w:abstractNumId w:val="16"/>
  </w:num>
  <w:num w:numId="22">
    <w:abstractNumId w:val="21"/>
  </w:num>
  <w:num w:numId="23">
    <w:abstractNumId w:val="18"/>
  </w:num>
  <w:num w:numId="24">
    <w:abstractNumId w:val="10"/>
  </w:num>
  <w:num w:numId="25">
    <w:abstractNumId w:val="3"/>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06B42"/>
    <w:rsid w:val="00011EA2"/>
    <w:rsid w:val="0001485D"/>
    <w:rsid w:val="000148C8"/>
    <w:rsid w:val="000149EC"/>
    <w:rsid w:val="00016E18"/>
    <w:rsid w:val="00021782"/>
    <w:rsid w:val="00024D8F"/>
    <w:rsid w:val="0002579F"/>
    <w:rsid w:val="00026856"/>
    <w:rsid w:val="00030016"/>
    <w:rsid w:val="0003047E"/>
    <w:rsid w:val="00031DE0"/>
    <w:rsid w:val="00032D47"/>
    <w:rsid w:val="00042BC6"/>
    <w:rsid w:val="0004375F"/>
    <w:rsid w:val="00046BC3"/>
    <w:rsid w:val="00051B4B"/>
    <w:rsid w:val="000541F8"/>
    <w:rsid w:val="00054618"/>
    <w:rsid w:val="00054EAD"/>
    <w:rsid w:val="000550BC"/>
    <w:rsid w:val="00060640"/>
    <w:rsid w:val="00062C0F"/>
    <w:rsid w:val="00064174"/>
    <w:rsid w:val="00065C45"/>
    <w:rsid w:val="00066345"/>
    <w:rsid w:val="0007137B"/>
    <w:rsid w:val="00071A4B"/>
    <w:rsid w:val="000720EA"/>
    <w:rsid w:val="000730C9"/>
    <w:rsid w:val="00074756"/>
    <w:rsid w:val="000747DB"/>
    <w:rsid w:val="0007575F"/>
    <w:rsid w:val="00075FD1"/>
    <w:rsid w:val="0007738A"/>
    <w:rsid w:val="0008141A"/>
    <w:rsid w:val="000821CE"/>
    <w:rsid w:val="00083DF4"/>
    <w:rsid w:val="00084721"/>
    <w:rsid w:val="00085800"/>
    <w:rsid w:val="000865E3"/>
    <w:rsid w:val="000875A8"/>
    <w:rsid w:val="00090038"/>
    <w:rsid w:val="00091876"/>
    <w:rsid w:val="000923D1"/>
    <w:rsid w:val="00093CB4"/>
    <w:rsid w:val="00095684"/>
    <w:rsid w:val="000961B0"/>
    <w:rsid w:val="000A0E10"/>
    <w:rsid w:val="000A1DFA"/>
    <w:rsid w:val="000A1FDD"/>
    <w:rsid w:val="000A36A9"/>
    <w:rsid w:val="000A53F4"/>
    <w:rsid w:val="000B03A7"/>
    <w:rsid w:val="000B0720"/>
    <w:rsid w:val="000B0958"/>
    <w:rsid w:val="000B19D3"/>
    <w:rsid w:val="000B35B0"/>
    <w:rsid w:val="000B3649"/>
    <w:rsid w:val="000B455B"/>
    <w:rsid w:val="000B6120"/>
    <w:rsid w:val="000B6258"/>
    <w:rsid w:val="000B695D"/>
    <w:rsid w:val="000B7B3A"/>
    <w:rsid w:val="000C3FC9"/>
    <w:rsid w:val="000C57B9"/>
    <w:rsid w:val="000C6AAD"/>
    <w:rsid w:val="000C785E"/>
    <w:rsid w:val="000D02F7"/>
    <w:rsid w:val="000D3535"/>
    <w:rsid w:val="000D4993"/>
    <w:rsid w:val="000E2254"/>
    <w:rsid w:val="000E2603"/>
    <w:rsid w:val="000E29D8"/>
    <w:rsid w:val="000E3195"/>
    <w:rsid w:val="000E3A7F"/>
    <w:rsid w:val="000E4D11"/>
    <w:rsid w:val="000E51EC"/>
    <w:rsid w:val="000E714A"/>
    <w:rsid w:val="000F1DCA"/>
    <w:rsid w:val="000F3E5D"/>
    <w:rsid w:val="000F6995"/>
    <w:rsid w:val="000F6F75"/>
    <w:rsid w:val="000F709A"/>
    <w:rsid w:val="00100D65"/>
    <w:rsid w:val="00102F84"/>
    <w:rsid w:val="0010303E"/>
    <w:rsid w:val="00104745"/>
    <w:rsid w:val="00105993"/>
    <w:rsid w:val="00106851"/>
    <w:rsid w:val="00106F62"/>
    <w:rsid w:val="0011327D"/>
    <w:rsid w:val="00114F73"/>
    <w:rsid w:val="00115386"/>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78F"/>
    <w:rsid w:val="00152CF8"/>
    <w:rsid w:val="00153793"/>
    <w:rsid w:val="00156B60"/>
    <w:rsid w:val="00157911"/>
    <w:rsid w:val="00170C63"/>
    <w:rsid w:val="00171D85"/>
    <w:rsid w:val="00172743"/>
    <w:rsid w:val="00172A38"/>
    <w:rsid w:val="001766B8"/>
    <w:rsid w:val="0017741C"/>
    <w:rsid w:val="00180605"/>
    <w:rsid w:val="00182094"/>
    <w:rsid w:val="00184852"/>
    <w:rsid w:val="001850F4"/>
    <w:rsid w:val="00185E65"/>
    <w:rsid w:val="00191CF0"/>
    <w:rsid w:val="0019255B"/>
    <w:rsid w:val="001A0528"/>
    <w:rsid w:val="001A1BC0"/>
    <w:rsid w:val="001A303A"/>
    <w:rsid w:val="001A5921"/>
    <w:rsid w:val="001A6212"/>
    <w:rsid w:val="001B731B"/>
    <w:rsid w:val="001C05CE"/>
    <w:rsid w:val="001C0FDF"/>
    <w:rsid w:val="001C187B"/>
    <w:rsid w:val="001C19C7"/>
    <w:rsid w:val="001C1D96"/>
    <w:rsid w:val="001C2752"/>
    <w:rsid w:val="001C34DD"/>
    <w:rsid w:val="001C7752"/>
    <w:rsid w:val="001D1CD8"/>
    <w:rsid w:val="001D2955"/>
    <w:rsid w:val="001D6C82"/>
    <w:rsid w:val="001D7154"/>
    <w:rsid w:val="001D72F9"/>
    <w:rsid w:val="001E0A29"/>
    <w:rsid w:val="001E0CE1"/>
    <w:rsid w:val="001E1222"/>
    <w:rsid w:val="001E3E45"/>
    <w:rsid w:val="001E58CC"/>
    <w:rsid w:val="001E69D7"/>
    <w:rsid w:val="001E74EF"/>
    <w:rsid w:val="001F06B4"/>
    <w:rsid w:val="001F385C"/>
    <w:rsid w:val="001F5137"/>
    <w:rsid w:val="001F59ED"/>
    <w:rsid w:val="001F5A74"/>
    <w:rsid w:val="001F5EB6"/>
    <w:rsid w:val="001F7939"/>
    <w:rsid w:val="002001F1"/>
    <w:rsid w:val="00201958"/>
    <w:rsid w:val="00204F6F"/>
    <w:rsid w:val="002056F0"/>
    <w:rsid w:val="002059F3"/>
    <w:rsid w:val="00210704"/>
    <w:rsid w:val="00210AE0"/>
    <w:rsid w:val="00211D37"/>
    <w:rsid w:val="00212204"/>
    <w:rsid w:val="00213AEC"/>
    <w:rsid w:val="00214304"/>
    <w:rsid w:val="00215AAC"/>
    <w:rsid w:val="00215D85"/>
    <w:rsid w:val="00216763"/>
    <w:rsid w:val="00222269"/>
    <w:rsid w:val="002224E8"/>
    <w:rsid w:val="00223A08"/>
    <w:rsid w:val="00225C2A"/>
    <w:rsid w:val="00230B26"/>
    <w:rsid w:val="00233D70"/>
    <w:rsid w:val="00235373"/>
    <w:rsid w:val="0024049B"/>
    <w:rsid w:val="00240C25"/>
    <w:rsid w:val="0024134C"/>
    <w:rsid w:val="00243137"/>
    <w:rsid w:val="002435B1"/>
    <w:rsid w:val="00244175"/>
    <w:rsid w:val="002450C8"/>
    <w:rsid w:val="00245E46"/>
    <w:rsid w:val="00246CC1"/>
    <w:rsid w:val="00246D61"/>
    <w:rsid w:val="0024786A"/>
    <w:rsid w:val="00247F44"/>
    <w:rsid w:val="0025196A"/>
    <w:rsid w:val="00251994"/>
    <w:rsid w:val="00251AD8"/>
    <w:rsid w:val="0025305F"/>
    <w:rsid w:val="00256676"/>
    <w:rsid w:val="00256BCF"/>
    <w:rsid w:val="00260E06"/>
    <w:rsid w:val="00262116"/>
    <w:rsid w:val="00263965"/>
    <w:rsid w:val="00264501"/>
    <w:rsid w:val="00264778"/>
    <w:rsid w:val="00265011"/>
    <w:rsid w:val="002670F8"/>
    <w:rsid w:val="0026731C"/>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A7C88"/>
    <w:rsid w:val="002B0AB7"/>
    <w:rsid w:val="002B1229"/>
    <w:rsid w:val="002B637F"/>
    <w:rsid w:val="002C0473"/>
    <w:rsid w:val="002C0488"/>
    <w:rsid w:val="002C2E61"/>
    <w:rsid w:val="002C4097"/>
    <w:rsid w:val="002C5AD1"/>
    <w:rsid w:val="002C5AF8"/>
    <w:rsid w:val="002D3D42"/>
    <w:rsid w:val="002D479B"/>
    <w:rsid w:val="002D5048"/>
    <w:rsid w:val="002D60AC"/>
    <w:rsid w:val="002D6EC9"/>
    <w:rsid w:val="002D72B8"/>
    <w:rsid w:val="002D787B"/>
    <w:rsid w:val="002D7DAF"/>
    <w:rsid w:val="002E28F4"/>
    <w:rsid w:val="002E2EB7"/>
    <w:rsid w:val="002E348C"/>
    <w:rsid w:val="002E3A9A"/>
    <w:rsid w:val="002E4BE8"/>
    <w:rsid w:val="002E62A8"/>
    <w:rsid w:val="002E670E"/>
    <w:rsid w:val="002F07A7"/>
    <w:rsid w:val="002F2455"/>
    <w:rsid w:val="002F4447"/>
    <w:rsid w:val="002F4C92"/>
    <w:rsid w:val="002F7D8E"/>
    <w:rsid w:val="003015F7"/>
    <w:rsid w:val="00303463"/>
    <w:rsid w:val="003044B6"/>
    <w:rsid w:val="00307FE1"/>
    <w:rsid w:val="00313BF4"/>
    <w:rsid w:val="00314443"/>
    <w:rsid w:val="00314C18"/>
    <w:rsid w:val="00315DC4"/>
    <w:rsid w:val="00317020"/>
    <w:rsid w:val="00317036"/>
    <w:rsid w:val="00317087"/>
    <w:rsid w:val="00320B4D"/>
    <w:rsid w:val="0032151E"/>
    <w:rsid w:val="00321C48"/>
    <w:rsid w:val="00322459"/>
    <w:rsid w:val="00324F5E"/>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593B"/>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C7B6D"/>
    <w:rsid w:val="003D0F6E"/>
    <w:rsid w:val="003D1148"/>
    <w:rsid w:val="003D4844"/>
    <w:rsid w:val="003E04DD"/>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34D1"/>
    <w:rsid w:val="00465198"/>
    <w:rsid w:val="00467797"/>
    <w:rsid w:val="004678E1"/>
    <w:rsid w:val="00472A5C"/>
    <w:rsid w:val="00473281"/>
    <w:rsid w:val="00473B68"/>
    <w:rsid w:val="0047646A"/>
    <w:rsid w:val="0047712E"/>
    <w:rsid w:val="00480E04"/>
    <w:rsid w:val="004820BD"/>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2F70"/>
    <w:rsid w:val="004A387B"/>
    <w:rsid w:val="004A5ABE"/>
    <w:rsid w:val="004A62DC"/>
    <w:rsid w:val="004A6424"/>
    <w:rsid w:val="004A69D0"/>
    <w:rsid w:val="004A6F1D"/>
    <w:rsid w:val="004A73A9"/>
    <w:rsid w:val="004B623D"/>
    <w:rsid w:val="004B6E00"/>
    <w:rsid w:val="004B7C92"/>
    <w:rsid w:val="004C186B"/>
    <w:rsid w:val="004C1FF3"/>
    <w:rsid w:val="004C2A57"/>
    <w:rsid w:val="004C3F2E"/>
    <w:rsid w:val="004C4856"/>
    <w:rsid w:val="004C5C03"/>
    <w:rsid w:val="004C7A03"/>
    <w:rsid w:val="004D054E"/>
    <w:rsid w:val="004D3537"/>
    <w:rsid w:val="004D780D"/>
    <w:rsid w:val="004D7AEA"/>
    <w:rsid w:val="004D7CF8"/>
    <w:rsid w:val="004E1D73"/>
    <w:rsid w:val="004E4409"/>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569B"/>
    <w:rsid w:val="0051795B"/>
    <w:rsid w:val="00520A47"/>
    <w:rsid w:val="00520FB4"/>
    <w:rsid w:val="00520FC8"/>
    <w:rsid w:val="00523623"/>
    <w:rsid w:val="00530688"/>
    <w:rsid w:val="0053236B"/>
    <w:rsid w:val="00535F70"/>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95649"/>
    <w:rsid w:val="005A0529"/>
    <w:rsid w:val="005A0948"/>
    <w:rsid w:val="005A1E0A"/>
    <w:rsid w:val="005A2651"/>
    <w:rsid w:val="005A4632"/>
    <w:rsid w:val="005A6ABE"/>
    <w:rsid w:val="005A6E6A"/>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383C"/>
    <w:rsid w:val="005E4B33"/>
    <w:rsid w:val="005E5292"/>
    <w:rsid w:val="005E59D1"/>
    <w:rsid w:val="005E76AF"/>
    <w:rsid w:val="005F0194"/>
    <w:rsid w:val="005F04B9"/>
    <w:rsid w:val="005F10B2"/>
    <w:rsid w:val="005F613D"/>
    <w:rsid w:val="005F6DDB"/>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37094"/>
    <w:rsid w:val="006412CE"/>
    <w:rsid w:val="00641879"/>
    <w:rsid w:val="0064273F"/>
    <w:rsid w:val="00644034"/>
    <w:rsid w:val="00646AC3"/>
    <w:rsid w:val="00646D77"/>
    <w:rsid w:val="006470D7"/>
    <w:rsid w:val="006505D7"/>
    <w:rsid w:val="00650F99"/>
    <w:rsid w:val="006515E6"/>
    <w:rsid w:val="00651721"/>
    <w:rsid w:val="00652AC8"/>
    <w:rsid w:val="006530ED"/>
    <w:rsid w:val="006545A3"/>
    <w:rsid w:val="00655590"/>
    <w:rsid w:val="006555DF"/>
    <w:rsid w:val="006570B5"/>
    <w:rsid w:val="00660644"/>
    <w:rsid w:val="0066157D"/>
    <w:rsid w:val="00661CBF"/>
    <w:rsid w:val="006627B9"/>
    <w:rsid w:val="00663784"/>
    <w:rsid w:val="00664D1E"/>
    <w:rsid w:val="00665046"/>
    <w:rsid w:val="0066642D"/>
    <w:rsid w:val="0066645E"/>
    <w:rsid w:val="00674395"/>
    <w:rsid w:val="006752CC"/>
    <w:rsid w:val="006756FB"/>
    <w:rsid w:val="00680615"/>
    <w:rsid w:val="00682068"/>
    <w:rsid w:val="0068220C"/>
    <w:rsid w:val="006838AD"/>
    <w:rsid w:val="00684560"/>
    <w:rsid w:val="006852D4"/>
    <w:rsid w:val="00685E11"/>
    <w:rsid w:val="006868E1"/>
    <w:rsid w:val="006924A3"/>
    <w:rsid w:val="00693251"/>
    <w:rsid w:val="00694755"/>
    <w:rsid w:val="00694B6D"/>
    <w:rsid w:val="00695822"/>
    <w:rsid w:val="006A014D"/>
    <w:rsid w:val="006A0EDC"/>
    <w:rsid w:val="006A2D2E"/>
    <w:rsid w:val="006A2F4B"/>
    <w:rsid w:val="006A3E35"/>
    <w:rsid w:val="006A4E7A"/>
    <w:rsid w:val="006A6233"/>
    <w:rsid w:val="006B19F3"/>
    <w:rsid w:val="006B2AA0"/>
    <w:rsid w:val="006C0238"/>
    <w:rsid w:val="006C07D0"/>
    <w:rsid w:val="006C3B37"/>
    <w:rsid w:val="006C452E"/>
    <w:rsid w:val="006C7299"/>
    <w:rsid w:val="006D1E33"/>
    <w:rsid w:val="006D25D0"/>
    <w:rsid w:val="006D40EA"/>
    <w:rsid w:val="006D424F"/>
    <w:rsid w:val="006D44F3"/>
    <w:rsid w:val="006E21F5"/>
    <w:rsid w:val="006E3FF0"/>
    <w:rsid w:val="006E790B"/>
    <w:rsid w:val="006F055C"/>
    <w:rsid w:val="006F1CB0"/>
    <w:rsid w:val="006F61DD"/>
    <w:rsid w:val="006F6E06"/>
    <w:rsid w:val="006F7598"/>
    <w:rsid w:val="007028D3"/>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861"/>
    <w:rsid w:val="00736C50"/>
    <w:rsid w:val="00737B82"/>
    <w:rsid w:val="0074095B"/>
    <w:rsid w:val="00740B36"/>
    <w:rsid w:val="00747A6F"/>
    <w:rsid w:val="0075260C"/>
    <w:rsid w:val="00752E62"/>
    <w:rsid w:val="00754819"/>
    <w:rsid w:val="0075486E"/>
    <w:rsid w:val="00754F88"/>
    <w:rsid w:val="0075622F"/>
    <w:rsid w:val="007569CF"/>
    <w:rsid w:val="0076067D"/>
    <w:rsid w:val="00764033"/>
    <w:rsid w:val="00764AFE"/>
    <w:rsid w:val="00772B5B"/>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7F4F11"/>
    <w:rsid w:val="007F5A0B"/>
    <w:rsid w:val="008007CC"/>
    <w:rsid w:val="0080125A"/>
    <w:rsid w:val="008058AF"/>
    <w:rsid w:val="0080641A"/>
    <w:rsid w:val="0080654C"/>
    <w:rsid w:val="00811A1B"/>
    <w:rsid w:val="00813ECD"/>
    <w:rsid w:val="00816522"/>
    <w:rsid w:val="00821ACE"/>
    <w:rsid w:val="00822E93"/>
    <w:rsid w:val="00824DED"/>
    <w:rsid w:val="00826E5A"/>
    <w:rsid w:val="008277EC"/>
    <w:rsid w:val="0083037E"/>
    <w:rsid w:val="00833F4A"/>
    <w:rsid w:val="00836669"/>
    <w:rsid w:val="00837F53"/>
    <w:rsid w:val="008430E4"/>
    <w:rsid w:val="008437B2"/>
    <w:rsid w:val="00843F1C"/>
    <w:rsid w:val="00846398"/>
    <w:rsid w:val="00846707"/>
    <w:rsid w:val="0084755F"/>
    <w:rsid w:val="00847E82"/>
    <w:rsid w:val="008500C7"/>
    <w:rsid w:val="00850DCE"/>
    <w:rsid w:val="00851DB7"/>
    <w:rsid w:val="008529E0"/>
    <w:rsid w:val="00853FBE"/>
    <w:rsid w:val="00854FBB"/>
    <w:rsid w:val="00856687"/>
    <w:rsid w:val="00857060"/>
    <w:rsid w:val="00863A5A"/>
    <w:rsid w:val="00864BF9"/>
    <w:rsid w:val="008661BA"/>
    <w:rsid w:val="008676D6"/>
    <w:rsid w:val="00871AA7"/>
    <w:rsid w:val="00871CA8"/>
    <w:rsid w:val="0087350C"/>
    <w:rsid w:val="008769E0"/>
    <w:rsid w:val="008778A4"/>
    <w:rsid w:val="00882803"/>
    <w:rsid w:val="00882D49"/>
    <w:rsid w:val="00883070"/>
    <w:rsid w:val="00884A1E"/>
    <w:rsid w:val="00885004"/>
    <w:rsid w:val="00887AB4"/>
    <w:rsid w:val="008917CC"/>
    <w:rsid w:val="00893392"/>
    <w:rsid w:val="00894290"/>
    <w:rsid w:val="00894630"/>
    <w:rsid w:val="008971E9"/>
    <w:rsid w:val="008A227A"/>
    <w:rsid w:val="008A25A1"/>
    <w:rsid w:val="008A339C"/>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3E22"/>
    <w:rsid w:val="008E1211"/>
    <w:rsid w:val="008E6B52"/>
    <w:rsid w:val="008E6E85"/>
    <w:rsid w:val="008E7BE4"/>
    <w:rsid w:val="008F1DE1"/>
    <w:rsid w:val="008F2066"/>
    <w:rsid w:val="008F2825"/>
    <w:rsid w:val="008F29F0"/>
    <w:rsid w:val="008F2D09"/>
    <w:rsid w:val="008F4BBB"/>
    <w:rsid w:val="0090031B"/>
    <w:rsid w:val="0090219C"/>
    <w:rsid w:val="00902D99"/>
    <w:rsid w:val="009052CA"/>
    <w:rsid w:val="009061FE"/>
    <w:rsid w:val="009074CA"/>
    <w:rsid w:val="00911C76"/>
    <w:rsid w:val="009121FD"/>
    <w:rsid w:val="009122C6"/>
    <w:rsid w:val="00912D25"/>
    <w:rsid w:val="00912D45"/>
    <w:rsid w:val="00915D0F"/>
    <w:rsid w:val="00915E3A"/>
    <w:rsid w:val="009211A7"/>
    <w:rsid w:val="0092403B"/>
    <w:rsid w:val="0092430D"/>
    <w:rsid w:val="00925FA2"/>
    <w:rsid w:val="009265E9"/>
    <w:rsid w:val="00926A9C"/>
    <w:rsid w:val="00927790"/>
    <w:rsid w:val="00927803"/>
    <w:rsid w:val="00931959"/>
    <w:rsid w:val="00932B03"/>
    <w:rsid w:val="00936D23"/>
    <w:rsid w:val="00941B74"/>
    <w:rsid w:val="00945A1B"/>
    <w:rsid w:val="00946570"/>
    <w:rsid w:val="00947FB1"/>
    <w:rsid w:val="00951527"/>
    <w:rsid w:val="0095258C"/>
    <w:rsid w:val="009564A2"/>
    <w:rsid w:val="009578A5"/>
    <w:rsid w:val="00957CD1"/>
    <w:rsid w:val="009612FC"/>
    <w:rsid w:val="00961DB2"/>
    <w:rsid w:val="0096246D"/>
    <w:rsid w:val="009633A9"/>
    <w:rsid w:val="0096355C"/>
    <w:rsid w:val="00963D15"/>
    <w:rsid w:val="00967379"/>
    <w:rsid w:val="00970B6C"/>
    <w:rsid w:val="0097292F"/>
    <w:rsid w:val="00973AC5"/>
    <w:rsid w:val="009741D9"/>
    <w:rsid w:val="009747DC"/>
    <w:rsid w:val="0098061D"/>
    <w:rsid w:val="00980AE8"/>
    <w:rsid w:val="00982CA4"/>
    <w:rsid w:val="00984235"/>
    <w:rsid w:val="0098791C"/>
    <w:rsid w:val="0099114F"/>
    <w:rsid w:val="009921C0"/>
    <w:rsid w:val="0099226D"/>
    <w:rsid w:val="0099286E"/>
    <w:rsid w:val="00993D92"/>
    <w:rsid w:val="009956FC"/>
    <w:rsid w:val="009967FD"/>
    <w:rsid w:val="00996CBA"/>
    <w:rsid w:val="009A18BF"/>
    <w:rsid w:val="009A3956"/>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5D5F"/>
    <w:rsid w:val="009D6B01"/>
    <w:rsid w:val="009D6D2A"/>
    <w:rsid w:val="009E0D02"/>
    <w:rsid w:val="009E2300"/>
    <w:rsid w:val="009E235A"/>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1C5C"/>
    <w:rsid w:val="00A13798"/>
    <w:rsid w:val="00A14370"/>
    <w:rsid w:val="00A16245"/>
    <w:rsid w:val="00A16736"/>
    <w:rsid w:val="00A167FA"/>
    <w:rsid w:val="00A20A13"/>
    <w:rsid w:val="00A22C5B"/>
    <w:rsid w:val="00A22C61"/>
    <w:rsid w:val="00A244B9"/>
    <w:rsid w:val="00A247AB"/>
    <w:rsid w:val="00A262E4"/>
    <w:rsid w:val="00A267F9"/>
    <w:rsid w:val="00A32514"/>
    <w:rsid w:val="00A325C8"/>
    <w:rsid w:val="00A33B70"/>
    <w:rsid w:val="00A345B8"/>
    <w:rsid w:val="00A353E2"/>
    <w:rsid w:val="00A35755"/>
    <w:rsid w:val="00A36A83"/>
    <w:rsid w:val="00A400E3"/>
    <w:rsid w:val="00A40509"/>
    <w:rsid w:val="00A41A95"/>
    <w:rsid w:val="00A41CF3"/>
    <w:rsid w:val="00A42D63"/>
    <w:rsid w:val="00A44394"/>
    <w:rsid w:val="00A4674D"/>
    <w:rsid w:val="00A502D8"/>
    <w:rsid w:val="00A55FF3"/>
    <w:rsid w:val="00A57808"/>
    <w:rsid w:val="00A603CE"/>
    <w:rsid w:val="00A60A9B"/>
    <w:rsid w:val="00A60AE8"/>
    <w:rsid w:val="00A62E92"/>
    <w:rsid w:val="00A645BE"/>
    <w:rsid w:val="00A64CF7"/>
    <w:rsid w:val="00A655E3"/>
    <w:rsid w:val="00A65857"/>
    <w:rsid w:val="00A66A04"/>
    <w:rsid w:val="00A671C9"/>
    <w:rsid w:val="00A700CA"/>
    <w:rsid w:val="00A70C2F"/>
    <w:rsid w:val="00A717FF"/>
    <w:rsid w:val="00A73884"/>
    <w:rsid w:val="00A74A89"/>
    <w:rsid w:val="00A856CB"/>
    <w:rsid w:val="00A85821"/>
    <w:rsid w:val="00A86CBD"/>
    <w:rsid w:val="00A8721E"/>
    <w:rsid w:val="00A87EDE"/>
    <w:rsid w:val="00A90304"/>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DE8"/>
    <w:rsid w:val="00AE3E59"/>
    <w:rsid w:val="00AE644B"/>
    <w:rsid w:val="00AE72F4"/>
    <w:rsid w:val="00AE75C0"/>
    <w:rsid w:val="00AF0DEA"/>
    <w:rsid w:val="00AF2299"/>
    <w:rsid w:val="00AF2465"/>
    <w:rsid w:val="00AF2EB5"/>
    <w:rsid w:val="00AF3194"/>
    <w:rsid w:val="00AF65DE"/>
    <w:rsid w:val="00B00D8F"/>
    <w:rsid w:val="00B02921"/>
    <w:rsid w:val="00B0320E"/>
    <w:rsid w:val="00B04278"/>
    <w:rsid w:val="00B10F13"/>
    <w:rsid w:val="00B12672"/>
    <w:rsid w:val="00B128B6"/>
    <w:rsid w:val="00B147C3"/>
    <w:rsid w:val="00B15C09"/>
    <w:rsid w:val="00B17BB2"/>
    <w:rsid w:val="00B20BDC"/>
    <w:rsid w:val="00B20DB7"/>
    <w:rsid w:val="00B236A0"/>
    <w:rsid w:val="00B24179"/>
    <w:rsid w:val="00B2434D"/>
    <w:rsid w:val="00B24AE5"/>
    <w:rsid w:val="00B24D29"/>
    <w:rsid w:val="00B2583D"/>
    <w:rsid w:val="00B27201"/>
    <w:rsid w:val="00B30BE6"/>
    <w:rsid w:val="00B31104"/>
    <w:rsid w:val="00B33E9A"/>
    <w:rsid w:val="00B34716"/>
    <w:rsid w:val="00B365C8"/>
    <w:rsid w:val="00B366C1"/>
    <w:rsid w:val="00B41AB2"/>
    <w:rsid w:val="00B52949"/>
    <w:rsid w:val="00B53500"/>
    <w:rsid w:val="00B535BA"/>
    <w:rsid w:val="00B53E9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1D93"/>
    <w:rsid w:val="00BB20DD"/>
    <w:rsid w:val="00BB2490"/>
    <w:rsid w:val="00BB26FF"/>
    <w:rsid w:val="00BB280E"/>
    <w:rsid w:val="00BB2E98"/>
    <w:rsid w:val="00BB5842"/>
    <w:rsid w:val="00BC0965"/>
    <w:rsid w:val="00BC1468"/>
    <w:rsid w:val="00BC1F91"/>
    <w:rsid w:val="00BC204D"/>
    <w:rsid w:val="00BC2FF6"/>
    <w:rsid w:val="00BC3486"/>
    <w:rsid w:val="00BC612F"/>
    <w:rsid w:val="00BC66A8"/>
    <w:rsid w:val="00BC6F83"/>
    <w:rsid w:val="00BC7580"/>
    <w:rsid w:val="00BD0740"/>
    <w:rsid w:val="00BD211A"/>
    <w:rsid w:val="00BD34B4"/>
    <w:rsid w:val="00BD3B41"/>
    <w:rsid w:val="00BD467B"/>
    <w:rsid w:val="00BD7C0F"/>
    <w:rsid w:val="00BE1C83"/>
    <w:rsid w:val="00BE1D72"/>
    <w:rsid w:val="00BE3908"/>
    <w:rsid w:val="00BE45F3"/>
    <w:rsid w:val="00BE5264"/>
    <w:rsid w:val="00BF1A31"/>
    <w:rsid w:val="00BF2C5D"/>
    <w:rsid w:val="00BF31E3"/>
    <w:rsid w:val="00BF56B8"/>
    <w:rsid w:val="00BF6985"/>
    <w:rsid w:val="00BF7EFB"/>
    <w:rsid w:val="00C02D9F"/>
    <w:rsid w:val="00C03451"/>
    <w:rsid w:val="00C0395A"/>
    <w:rsid w:val="00C06E4E"/>
    <w:rsid w:val="00C07731"/>
    <w:rsid w:val="00C11436"/>
    <w:rsid w:val="00C11C6E"/>
    <w:rsid w:val="00C15BCA"/>
    <w:rsid w:val="00C16B16"/>
    <w:rsid w:val="00C17F5E"/>
    <w:rsid w:val="00C218A9"/>
    <w:rsid w:val="00C22B1B"/>
    <w:rsid w:val="00C22D5A"/>
    <w:rsid w:val="00C22F8C"/>
    <w:rsid w:val="00C23C74"/>
    <w:rsid w:val="00C25FFC"/>
    <w:rsid w:val="00C26587"/>
    <w:rsid w:val="00C314D2"/>
    <w:rsid w:val="00C32973"/>
    <w:rsid w:val="00C3522B"/>
    <w:rsid w:val="00C37736"/>
    <w:rsid w:val="00C415AB"/>
    <w:rsid w:val="00C42132"/>
    <w:rsid w:val="00C439D0"/>
    <w:rsid w:val="00C452CB"/>
    <w:rsid w:val="00C45797"/>
    <w:rsid w:val="00C45F89"/>
    <w:rsid w:val="00C46000"/>
    <w:rsid w:val="00C47DAE"/>
    <w:rsid w:val="00C47EE0"/>
    <w:rsid w:val="00C51BB1"/>
    <w:rsid w:val="00C51D43"/>
    <w:rsid w:val="00C52B13"/>
    <w:rsid w:val="00C57909"/>
    <w:rsid w:val="00C57E39"/>
    <w:rsid w:val="00C63006"/>
    <w:rsid w:val="00C63B9D"/>
    <w:rsid w:val="00C64EA3"/>
    <w:rsid w:val="00C655EB"/>
    <w:rsid w:val="00C66145"/>
    <w:rsid w:val="00C668D4"/>
    <w:rsid w:val="00C6716F"/>
    <w:rsid w:val="00C67568"/>
    <w:rsid w:val="00C71871"/>
    <w:rsid w:val="00C72E97"/>
    <w:rsid w:val="00C7519D"/>
    <w:rsid w:val="00C752C2"/>
    <w:rsid w:val="00C813A9"/>
    <w:rsid w:val="00C83059"/>
    <w:rsid w:val="00C83190"/>
    <w:rsid w:val="00C831C6"/>
    <w:rsid w:val="00C86460"/>
    <w:rsid w:val="00C86FBD"/>
    <w:rsid w:val="00C87ACF"/>
    <w:rsid w:val="00C913B6"/>
    <w:rsid w:val="00C93DBC"/>
    <w:rsid w:val="00C948B3"/>
    <w:rsid w:val="00C9499E"/>
    <w:rsid w:val="00C96C8A"/>
    <w:rsid w:val="00CA06D8"/>
    <w:rsid w:val="00CA22F9"/>
    <w:rsid w:val="00CA6B02"/>
    <w:rsid w:val="00CA6EA3"/>
    <w:rsid w:val="00CB0D36"/>
    <w:rsid w:val="00CB15A7"/>
    <w:rsid w:val="00CB244E"/>
    <w:rsid w:val="00CB5163"/>
    <w:rsid w:val="00CB6C3B"/>
    <w:rsid w:val="00CC2F73"/>
    <w:rsid w:val="00CC77F1"/>
    <w:rsid w:val="00CD006C"/>
    <w:rsid w:val="00CD1205"/>
    <w:rsid w:val="00CD192C"/>
    <w:rsid w:val="00CD32FC"/>
    <w:rsid w:val="00CD3324"/>
    <w:rsid w:val="00CD355C"/>
    <w:rsid w:val="00CD46C1"/>
    <w:rsid w:val="00CD4804"/>
    <w:rsid w:val="00CD5F06"/>
    <w:rsid w:val="00CD7F02"/>
    <w:rsid w:val="00CE0C9D"/>
    <w:rsid w:val="00CE29B4"/>
    <w:rsid w:val="00CE2FED"/>
    <w:rsid w:val="00CF0414"/>
    <w:rsid w:val="00CF087D"/>
    <w:rsid w:val="00CF482C"/>
    <w:rsid w:val="00CF7C42"/>
    <w:rsid w:val="00D005E1"/>
    <w:rsid w:val="00D020B4"/>
    <w:rsid w:val="00D029C0"/>
    <w:rsid w:val="00D031A6"/>
    <w:rsid w:val="00D100FB"/>
    <w:rsid w:val="00D10CDB"/>
    <w:rsid w:val="00D1137D"/>
    <w:rsid w:val="00D1137F"/>
    <w:rsid w:val="00D12AF3"/>
    <w:rsid w:val="00D1331B"/>
    <w:rsid w:val="00D1374D"/>
    <w:rsid w:val="00D13B61"/>
    <w:rsid w:val="00D20C8A"/>
    <w:rsid w:val="00D22D54"/>
    <w:rsid w:val="00D23CDC"/>
    <w:rsid w:val="00D268EB"/>
    <w:rsid w:val="00D274C6"/>
    <w:rsid w:val="00D274FE"/>
    <w:rsid w:val="00D30617"/>
    <w:rsid w:val="00D321FE"/>
    <w:rsid w:val="00D330A2"/>
    <w:rsid w:val="00D36652"/>
    <w:rsid w:val="00D36B77"/>
    <w:rsid w:val="00D37991"/>
    <w:rsid w:val="00D41C0A"/>
    <w:rsid w:val="00D430D9"/>
    <w:rsid w:val="00D4493A"/>
    <w:rsid w:val="00D456D8"/>
    <w:rsid w:val="00D45A0E"/>
    <w:rsid w:val="00D4758C"/>
    <w:rsid w:val="00D52A1E"/>
    <w:rsid w:val="00D540F6"/>
    <w:rsid w:val="00D56786"/>
    <w:rsid w:val="00D60C8C"/>
    <w:rsid w:val="00D61760"/>
    <w:rsid w:val="00D61EAB"/>
    <w:rsid w:val="00D6329B"/>
    <w:rsid w:val="00D63C45"/>
    <w:rsid w:val="00D66582"/>
    <w:rsid w:val="00D67D55"/>
    <w:rsid w:val="00D701D3"/>
    <w:rsid w:val="00D7129D"/>
    <w:rsid w:val="00D71C8E"/>
    <w:rsid w:val="00D73F95"/>
    <w:rsid w:val="00D7445F"/>
    <w:rsid w:val="00D76AD9"/>
    <w:rsid w:val="00D76B3C"/>
    <w:rsid w:val="00D81533"/>
    <w:rsid w:val="00D83A71"/>
    <w:rsid w:val="00D83D61"/>
    <w:rsid w:val="00D8534A"/>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15C5"/>
    <w:rsid w:val="00E02138"/>
    <w:rsid w:val="00E0367C"/>
    <w:rsid w:val="00E03CCA"/>
    <w:rsid w:val="00E04683"/>
    <w:rsid w:val="00E0526B"/>
    <w:rsid w:val="00E05A7B"/>
    <w:rsid w:val="00E127BF"/>
    <w:rsid w:val="00E13146"/>
    <w:rsid w:val="00E1433C"/>
    <w:rsid w:val="00E14876"/>
    <w:rsid w:val="00E14FE2"/>
    <w:rsid w:val="00E159EE"/>
    <w:rsid w:val="00E15B71"/>
    <w:rsid w:val="00E15C37"/>
    <w:rsid w:val="00E167BF"/>
    <w:rsid w:val="00E174FC"/>
    <w:rsid w:val="00E20070"/>
    <w:rsid w:val="00E2061C"/>
    <w:rsid w:val="00E20994"/>
    <w:rsid w:val="00E20B90"/>
    <w:rsid w:val="00E22124"/>
    <w:rsid w:val="00E22403"/>
    <w:rsid w:val="00E261AD"/>
    <w:rsid w:val="00E271E9"/>
    <w:rsid w:val="00E324C0"/>
    <w:rsid w:val="00E334E3"/>
    <w:rsid w:val="00E34E85"/>
    <w:rsid w:val="00E35301"/>
    <w:rsid w:val="00E372AC"/>
    <w:rsid w:val="00E37838"/>
    <w:rsid w:val="00E40344"/>
    <w:rsid w:val="00E406EC"/>
    <w:rsid w:val="00E41BB1"/>
    <w:rsid w:val="00E43CAF"/>
    <w:rsid w:val="00E44767"/>
    <w:rsid w:val="00E45351"/>
    <w:rsid w:val="00E46D33"/>
    <w:rsid w:val="00E54E21"/>
    <w:rsid w:val="00E576BD"/>
    <w:rsid w:val="00E57BE9"/>
    <w:rsid w:val="00E610E0"/>
    <w:rsid w:val="00E6147F"/>
    <w:rsid w:val="00E61B9C"/>
    <w:rsid w:val="00E621B9"/>
    <w:rsid w:val="00E6297F"/>
    <w:rsid w:val="00E62BF5"/>
    <w:rsid w:val="00E6555C"/>
    <w:rsid w:val="00E663A6"/>
    <w:rsid w:val="00E664F4"/>
    <w:rsid w:val="00E67086"/>
    <w:rsid w:val="00E674A5"/>
    <w:rsid w:val="00E72A19"/>
    <w:rsid w:val="00E75818"/>
    <w:rsid w:val="00E812EB"/>
    <w:rsid w:val="00E8132F"/>
    <w:rsid w:val="00E81F18"/>
    <w:rsid w:val="00E8559A"/>
    <w:rsid w:val="00E857E4"/>
    <w:rsid w:val="00E85B05"/>
    <w:rsid w:val="00E860CD"/>
    <w:rsid w:val="00E86E4D"/>
    <w:rsid w:val="00E9139D"/>
    <w:rsid w:val="00E92487"/>
    <w:rsid w:val="00EA230F"/>
    <w:rsid w:val="00EA2B2D"/>
    <w:rsid w:val="00EA3B02"/>
    <w:rsid w:val="00EA456C"/>
    <w:rsid w:val="00EA491B"/>
    <w:rsid w:val="00EA5A59"/>
    <w:rsid w:val="00EA6773"/>
    <w:rsid w:val="00EB2605"/>
    <w:rsid w:val="00EB3301"/>
    <w:rsid w:val="00EB45CA"/>
    <w:rsid w:val="00EB4C39"/>
    <w:rsid w:val="00EB5725"/>
    <w:rsid w:val="00EB64A3"/>
    <w:rsid w:val="00EB6846"/>
    <w:rsid w:val="00EB694C"/>
    <w:rsid w:val="00EC0C55"/>
    <w:rsid w:val="00EC2D9F"/>
    <w:rsid w:val="00EC344C"/>
    <w:rsid w:val="00EC3464"/>
    <w:rsid w:val="00EC35C5"/>
    <w:rsid w:val="00EC37FA"/>
    <w:rsid w:val="00EC78AA"/>
    <w:rsid w:val="00ED19D1"/>
    <w:rsid w:val="00ED1B49"/>
    <w:rsid w:val="00ED3375"/>
    <w:rsid w:val="00ED45B9"/>
    <w:rsid w:val="00ED731C"/>
    <w:rsid w:val="00EE0916"/>
    <w:rsid w:val="00EE1022"/>
    <w:rsid w:val="00EE2722"/>
    <w:rsid w:val="00EE3077"/>
    <w:rsid w:val="00EE374C"/>
    <w:rsid w:val="00EE4A18"/>
    <w:rsid w:val="00EF54A5"/>
    <w:rsid w:val="00EF61D1"/>
    <w:rsid w:val="00EF6497"/>
    <w:rsid w:val="00EF7466"/>
    <w:rsid w:val="00F02F4E"/>
    <w:rsid w:val="00F03579"/>
    <w:rsid w:val="00F06B30"/>
    <w:rsid w:val="00F07BC4"/>
    <w:rsid w:val="00F148FE"/>
    <w:rsid w:val="00F154D0"/>
    <w:rsid w:val="00F165B3"/>
    <w:rsid w:val="00F1674C"/>
    <w:rsid w:val="00F2099F"/>
    <w:rsid w:val="00F213AD"/>
    <w:rsid w:val="00F259A1"/>
    <w:rsid w:val="00F261D6"/>
    <w:rsid w:val="00F265C7"/>
    <w:rsid w:val="00F26DCC"/>
    <w:rsid w:val="00F30E9A"/>
    <w:rsid w:val="00F33B86"/>
    <w:rsid w:val="00F350AF"/>
    <w:rsid w:val="00F35911"/>
    <w:rsid w:val="00F36431"/>
    <w:rsid w:val="00F377FF"/>
    <w:rsid w:val="00F41E7B"/>
    <w:rsid w:val="00F42D43"/>
    <w:rsid w:val="00F43621"/>
    <w:rsid w:val="00F44461"/>
    <w:rsid w:val="00F459E5"/>
    <w:rsid w:val="00F5591D"/>
    <w:rsid w:val="00F56287"/>
    <w:rsid w:val="00F57965"/>
    <w:rsid w:val="00F57B33"/>
    <w:rsid w:val="00F6076D"/>
    <w:rsid w:val="00F616D8"/>
    <w:rsid w:val="00F652AC"/>
    <w:rsid w:val="00F72B1B"/>
    <w:rsid w:val="00F753A3"/>
    <w:rsid w:val="00F75F67"/>
    <w:rsid w:val="00F77E12"/>
    <w:rsid w:val="00F814DE"/>
    <w:rsid w:val="00F83CBB"/>
    <w:rsid w:val="00F859D4"/>
    <w:rsid w:val="00F86530"/>
    <w:rsid w:val="00F86912"/>
    <w:rsid w:val="00F90045"/>
    <w:rsid w:val="00F90703"/>
    <w:rsid w:val="00F91043"/>
    <w:rsid w:val="00F91106"/>
    <w:rsid w:val="00F9245E"/>
    <w:rsid w:val="00F925FE"/>
    <w:rsid w:val="00F97350"/>
    <w:rsid w:val="00FA01A3"/>
    <w:rsid w:val="00FA1378"/>
    <w:rsid w:val="00FA156F"/>
    <w:rsid w:val="00FA28D1"/>
    <w:rsid w:val="00FA5D82"/>
    <w:rsid w:val="00FA5E83"/>
    <w:rsid w:val="00FA6558"/>
    <w:rsid w:val="00FA6B96"/>
    <w:rsid w:val="00FA72F0"/>
    <w:rsid w:val="00FB0309"/>
    <w:rsid w:val="00FB0655"/>
    <w:rsid w:val="00FB10F8"/>
    <w:rsid w:val="00FB3696"/>
    <w:rsid w:val="00FB608C"/>
    <w:rsid w:val="00FB6372"/>
    <w:rsid w:val="00FB72BC"/>
    <w:rsid w:val="00FC131C"/>
    <w:rsid w:val="00FC7E24"/>
    <w:rsid w:val="00FD489B"/>
    <w:rsid w:val="00FD4B47"/>
    <w:rsid w:val="00FD530D"/>
    <w:rsid w:val="00FE0217"/>
    <w:rsid w:val="00FE09FC"/>
    <w:rsid w:val="00FE2FF2"/>
    <w:rsid w:val="00FE3A28"/>
    <w:rsid w:val="00FE3D1A"/>
    <w:rsid w:val="00FE4C4C"/>
    <w:rsid w:val="00FE569B"/>
    <w:rsid w:val="00FE6C15"/>
    <w:rsid w:val="00FE7EF6"/>
    <w:rsid w:val="00FE7F9A"/>
    <w:rsid w:val="00FF01DE"/>
    <w:rsid w:val="00FF0BFC"/>
    <w:rsid w:val="00FF1BCA"/>
    <w:rsid w:val="00FF1DFC"/>
    <w:rsid w:val="00FF20BA"/>
    <w:rsid w:val="00FF2678"/>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E82AB-C63D-4E06-A7B2-E0D2A1A88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2019-01-10T08:12:00Z</dcterms:created>
  <dcterms:modified xsi:type="dcterms:W3CDTF">2019-11-08T17:14:00Z</dcterms:modified>
</cp:coreProperties>
</file>